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E06151" w14:textId="7AEEEB2F" w:rsidR="003920BB" w:rsidRPr="00703C45" w:rsidRDefault="003920BB">
      <w:pPr>
        <w:pStyle w:val="Heading1"/>
        <w:tabs>
          <w:tab w:val="center" w:pos="4680"/>
        </w:tabs>
        <w:suppressAutoHyphens/>
        <w:jc w:val="center"/>
        <w:rPr>
          <w:rFonts w:ascii="Arial" w:hAnsi="Arial" w:cs="Arial"/>
          <w:spacing w:val="-3"/>
          <w:szCs w:val="24"/>
          <w:u w:val="none"/>
        </w:rPr>
      </w:pPr>
      <w:r w:rsidRPr="00703C45">
        <w:rPr>
          <w:rFonts w:ascii="Arial" w:hAnsi="Arial" w:cs="Arial"/>
          <w:spacing w:val="-3"/>
          <w:szCs w:val="24"/>
          <w:u w:val="none"/>
        </w:rPr>
        <w:t xml:space="preserve">RESOLUTION NO. </w:t>
      </w:r>
      <w:r w:rsidR="00F461BE" w:rsidRPr="00703C45">
        <w:rPr>
          <w:rFonts w:ascii="Arial" w:hAnsi="Arial" w:cs="Arial"/>
          <w:spacing w:val="-3"/>
          <w:szCs w:val="24"/>
          <w:u w:val="none"/>
        </w:rPr>
        <w:t>20</w:t>
      </w:r>
      <w:r w:rsidR="006832BE" w:rsidRPr="00703C45">
        <w:rPr>
          <w:rFonts w:ascii="Arial" w:hAnsi="Arial" w:cs="Arial"/>
          <w:spacing w:val="-3"/>
          <w:szCs w:val="24"/>
          <w:u w:val="none"/>
        </w:rPr>
        <w:t>1</w:t>
      </w:r>
      <w:r w:rsidR="00564603" w:rsidRPr="00703C45">
        <w:rPr>
          <w:rFonts w:ascii="Arial" w:hAnsi="Arial" w:cs="Arial"/>
          <w:spacing w:val="-3"/>
          <w:szCs w:val="24"/>
          <w:u w:val="none"/>
        </w:rPr>
        <w:t>9</w:t>
      </w:r>
      <w:r w:rsidR="00F461BE" w:rsidRPr="00703C45">
        <w:rPr>
          <w:rFonts w:ascii="Arial" w:hAnsi="Arial" w:cs="Arial"/>
          <w:spacing w:val="-3"/>
          <w:szCs w:val="24"/>
          <w:u w:val="none"/>
        </w:rPr>
        <w:t>-</w:t>
      </w:r>
      <w:r w:rsidR="00A11878" w:rsidRPr="00703C45">
        <w:rPr>
          <w:rFonts w:ascii="Arial" w:hAnsi="Arial" w:cs="Arial"/>
          <w:spacing w:val="-3"/>
          <w:szCs w:val="24"/>
          <w:u w:val="none"/>
        </w:rPr>
        <w:t>6</w:t>
      </w:r>
      <w:r w:rsidR="00F461BE" w:rsidRPr="00703C45">
        <w:rPr>
          <w:rFonts w:ascii="Arial" w:hAnsi="Arial" w:cs="Arial"/>
          <w:spacing w:val="-3"/>
          <w:szCs w:val="24"/>
          <w:u w:val="none"/>
        </w:rPr>
        <w:t>-</w:t>
      </w:r>
      <w:r w:rsidR="00C164EC" w:rsidRPr="00703C45">
        <w:rPr>
          <w:rFonts w:ascii="Arial" w:hAnsi="Arial" w:cs="Arial"/>
          <w:spacing w:val="-3"/>
          <w:szCs w:val="24"/>
          <w:u w:val="none"/>
        </w:rPr>
        <w:t>9</w:t>
      </w:r>
    </w:p>
    <w:p w14:paraId="27025730" w14:textId="77777777" w:rsidR="003920BB" w:rsidRPr="00703C45" w:rsidRDefault="003920BB">
      <w:pPr>
        <w:tabs>
          <w:tab w:val="left" w:pos="-720"/>
        </w:tabs>
        <w:suppressAutoHyphens/>
        <w:jc w:val="both"/>
        <w:rPr>
          <w:rFonts w:ascii="Arial" w:hAnsi="Arial" w:cs="Arial"/>
          <w:spacing w:val="-3"/>
          <w:szCs w:val="24"/>
        </w:rPr>
      </w:pPr>
    </w:p>
    <w:p w14:paraId="1FD7A275" w14:textId="7E78D6A8" w:rsidR="003920BB" w:rsidRPr="00703C45" w:rsidRDefault="003920BB" w:rsidP="00C650F0">
      <w:pPr>
        <w:tabs>
          <w:tab w:val="left" w:pos="-720"/>
          <w:tab w:val="left" w:pos="0"/>
        </w:tabs>
        <w:suppressAutoHyphens/>
        <w:ind w:left="1440" w:right="1440"/>
        <w:jc w:val="both"/>
        <w:rPr>
          <w:rFonts w:ascii="Arial" w:hAnsi="Arial" w:cs="Arial"/>
          <w:spacing w:val="-3"/>
          <w:szCs w:val="24"/>
        </w:rPr>
      </w:pPr>
      <w:r w:rsidRPr="00703C45">
        <w:rPr>
          <w:rFonts w:ascii="Arial" w:hAnsi="Arial" w:cs="Arial"/>
          <w:b/>
          <w:spacing w:val="-3"/>
          <w:szCs w:val="24"/>
        </w:rPr>
        <w:t>RESOLUTION OF THE BOARD OF DIRECTORS OF INLAND EMPIRE UTILITIES AGENCY*, SAN BERNARDINO COUNTY, CALIFORNIA, ESTABLISHING</w:t>
      </w:r>
      <w:r w:rsidR="00E72F1D" w:rsidRPr="00703C45">
        <w:rPr>
          <w:rFonts w:ascii="Arial" w:hAnsi="Arial" w:cs="Arial"/>
          <w:b/>
          <w:spacing w:val="-3"/>
          <w:szCs w:val="24"/>
        </w:rPr>
        <w:t xml:space="preserve"> AN</w:t>
      </w:r>
      <w:r w:rsidRPr="00703C45">
        <w:rPr>
          <w:rFonts w:ascii="Arial" w:hAnsi="Arial" w:cs="Arial"/>
          <w:b/>
          <w:spacing w:val="-3"/>
          <w:szCs w:val="24"/>
        </w:rPr>
        <w:t xml:space="preserve"> APPROPRIATION</w:t>
      </w:r>
      <w:r w:rsidR="00E72F1D" w:rsidRPr="00703C45">
        <w:rPr>
          <w:rFonts w:ascii="Arial" w:hAnsi="Arial" w:cs="Arial"/>
          <w:b/>
          <w:spacing w:val="-3"/>
          <w:szCs w:val="24"/>
        </w:rPr>
        <w:t>S</w:t>
      </w:r>
      <w:r w:rsidRPr="00703C45">
        <w:rPr>
          <w:rFonts w:ascii="Arial" w:hAnsi="Arial" w:cs="Arial"/>
          <w:b/>
          <w:spacing w:val="-3"/>
          <w:szCs w:val="24"/>
        </w:rPr>
        <w:t xml:space="preserve"> LIMIT FOR FISCAL YEAR </w:t>
      </w:r>
      <w:r w:rsidR="00BA2067" w:rsidRPr="00703C45">
        <w:rPr>
          <w:rFonts w:ascii="Arial" w:hAnsi="Arial" w:cs="Arial"/>
          <w:b/>
          <w:spacing w:val="-3"/>
          <w:szCs w:val="24"/>
        </w:rPr>
        <w:t>20</w:t>
      </w:r>
      <w:r w:rsidR="006210C1" w:rsidRPr="00703C45">
        <w:rPr>
          <w:rFonts w:ascii="Arial" w:hAnsi="Arial" w:cs="Arial"/>
          <w:b/>
          <w:spacing w:val="-3"/>
          <w:szCs w:val="24"/>
        </w:rPr>
        <w:t>1</w:t>
      </w:r>
      <w:r w:rsidR="00564603" w:rsidRPr="00703C45">
        <w:rPr>
          <w:rFonts w:ascii="Arial" w:hAnsi="Arial" w:cs="Arial"/>
          <w:b/>
          <w:spacing w:val="-3"/>
          <w:szCs w:val="24"/>
        </w:rPr>
        <w:t>9</w:t>
      </w:r>
      <w:r w:rsidR="00BA2067" w:rsidRPr="00703C45">
        <w:rPr>
          <w:rFonts w:ascii="Arial" w:hAnsi="Arial" w:cs="Arial"/>
          <w:b/>
          <w:spacing w:val="-3"/>
          <w:szCs w:val="24"/>
        </w:rPr>
        <w:t>/</w:t>
      </w:r>
      <w:r w:rsidR="00564603" w:rsidRPr="00703C45">
        <w:rPr>
          <w:rFonts w:ascii="Arial" w:hAnsi="Arial" w:cs="Arial"/>
          <w:b/>
          <w:spacing w:val="-3"/>
          <w:szCs w:val="24"/>
        </w:rPr>
        <w:t>20</w:t>
      </w:r>
    </w:p>
    <w:p w14:paraId="2E802A10" w14:textId="77777777" w:rsidR="003920BB" w:rsidRPr="00703C45" w:rsidRDefault="003920BB">
      <w:pPr>
        <w:tabs>
          <w:tab w:val="left" w:pos="-720"/>
        </w:tabs>
        <w:suppressAutoHyphens/>
        <w:jc w:val="both"/>
        <w:rPr>
          <w:rFonts w:ascii="Arial" w:hAnsi="Arial" w:cs="Arial"/>
          <w:spacing w:val="-3"/>
          <w:szCs w:val="24"/>
        </w:rPr>
      </w:pPr>
    </w:p>
    <w:p w14:paraId="05DA6D33" w14:textId="77777777" w:rsidR="003920BB" w:rsidRPr="00703C45" w:rsidRDefault="003920BB">
      <w:pPr>
        <w:tabs>
          <w:tab w:val="left" w:pos="-720"/>
        </w:tabs>
        <w:suppressAutoHyphens/>
        <w:jc w:val="both"/>
        <w:rPr>
          <w:rFonts w:ascii="Arial" w:hAnsi="Arial" w:cs="Arial"/>
          <w:spacing w:val="-3"/>
          <w:szCs w:val="24"/>
        </w:rPr>
      </w:pPr>
      <w:r w:rsidRPr="00703C45">
        <w:rPr>
          <w:rFonts w:ascii="Arial" w:hAnsi="Arial" w:cs="Arial"/>
          <w:spacing w:val="-3"/>
          <w:szCs w:val="24"/>
        </w:rPr>
        <w:tab/>
      </w:r>
      <w:r w:rsidRPr="00703C45">
        <w:rPr>
          <w:rFonts w:ascii="Arial" w:hAnsi="Arial" w:cs="Arial"/>
          <w:b/>
          <w:spacing w:val="-3"/>
          <w:szCs w:val="24"/>
        </w:rPr>
        <w:t>WHEREAS,</w:t>
      </w:r>
      <w:r w:rsidRPr="00703C45">
        <w:rPr>
          <w:rFonts w:ascii="Arial" w:hAnsi="Arial" w:cs="Arial"/>
          <w:spacing w:val="-3"/>
          <w:szCs w:val="24"/>
        </w:rPr>
        <w:t xml:space="preserve"> on November 6, 1979, Proposition 4 on the ballot for the Special Election added Article XIIIB to the Constitution, effective July 1, 1980, placing various </w:t>
      </w:r>
      <w:r w:rsidR="00614FA7" w:rsidRPr="00703C45">
        <w:rPr>
          <w:rFonts w:ascii="Arial" w:hAnsi="Arial" w:cs="Arial"/>
          <w:spacing w:val="-3"/>
          <w:szCs w:val="24"/>
        </w:rPr>
        <w:t>l</w:t>
      </w:r>
      <w:r w:rsidRPr="00703C45">
        <w:rPr>
          <w:rFonts w:ascii="Arial" w:hAnsi="Arial" w:cs="Arial"/>
          <w:spacing w:val="-3"/>
          <w:szCs w:val="24"/>
        </w:rPr>
        <w:t xml:space="preserve">imits on the fiscal powers of state and local governments; </w:t>
      </w:r>
    </w:p>
    <w:p w14:paraId="279BF8A6" w14:textId="77777777" w:rsidR="003920BB" w:rsidRPr="00703C45" w:rsidRDefault="003920BB">
      <w:pPr>
        <w:tabs>
          <w:tab w:val="left" w:pos="-720"/>
        </w:tabs>
        <w:suppressAutoHyphens/>
        <w:jc w:val="both"/>
        <w:rPr>
          <w:rFonts w:ascii="Arial" w:hAnsi="Arial" w:cs="Arial"/>
          <w:spacing w:val="-3"/>
          <w:szCs w:val="24"/>
        </w:rPr>
      </w:pPr>
    </w:p>
    <w:p w14:paraId="259EB7D9" w14:textId="00446BE2" w:rsidR="003920BB" w:rsidRPr="00703C45" w:rsidRDefault="003920BB">
      <w:pPr>
        <w:tabs>
          <w:tab w:val="left" w:pos="-720"/>
        </w:tabs>
        <w:suppressAutoHyphens/>
        <w:jc w:val="both"/>
        <w:rPr>
          <w:rFonts w:ascii="Arial" w:hAnsi="Arial" w:cs="Arial"/>
          <w:spacing w:val="-3"/>
          <w:szCs w:val="24"/>
        </w:rPr>
      </w:pPr>
      <w:r w:rsidRPr="00703C45">
        <w:rPr>
          <w:rFonts w:ascii="Arial" w:hAnsi="Arial" w:cs="Arial"/>
          <w:spacing w:val="-3"/>
          <w:szCs w:val="24"/>
        </w:rPr>
        <w:tab/>
      </w:r>
      <w:r w:rsidRPr="00703C45">
        <w:rPr>
          <w:rFonts w:ascii="Arial" w:hAnsi="Arial" w:cs="Arial"/>
          <w:b/>
          <w:spacing w:val="-3"/>
          <w:szCs w:val="24"/>
        </w:rPr>
        <w:t>WHEREAS,</w:t>
      </w:r>
      <w:r w:rsidRPr="00703C45">
        <w:rPr>
          <w:rFonts w:ascii="Arial" w:hAnsi="Arial" w:cs="Arial"/>
          <w:spacing w:val="-3"/>
          <w:szCs w:val="24"/>
        </w:rPr>
        <w:t xml:space="preserve"> implementing legislation, Chapter 1205 Statutes of 1980 (SB 1352) became effective January 1, 1981, wherein the appropriation</w:t>
      </w:r>
      <w:r w:rsidR="00E72F1D" w:rsidRPr="00703C45">
        <w:rPr>
          <w:rFonts w:ascii="Arial" w:hAnsi="Arial" w:cs="Arial"/>
          <w:spacing w:val="-3"/>
          <w:szCs w:val="24"/>
        </w:rPr>
        <w:t>s</w:t>
      </w:r>
      <w:r w:rsidRPr="00703C45">
        <w:rPr>
          <w:rFonts w:ascii="Arial" w:hAnsi="Arial" w:cs="Arial"/>
          <w:spacing w:val="-3"/>
          <w:szCs w:val="24"/>
        </w:rPr>
        <w:t xml:space="preserve"> may increase each year by an amount equal to the percentage change in population </w:t>
      </w:r>
      <w:r w:rsidR="00614FA7" w:rsidRPr="00703C45">
        <w:rPr>
          <w:rFonts w:ascii="Arial" w:hAnsi="Arial" w:cs="Arial"/>
          <w:spacing w:val="-3"/>
          <w:szCs w:val="24"/>
        </w:rPr>
        <w:t xml:space="preserve">from </w:t>
      </w:r>
      <w:r w:rsidRPr="00703C45">
        <w:rPr>
          <w:rFonts w:ascii="Arial" w:hAnsi="Arial" w:cs="Arial"/>
          <w:spacing w:val="-3"/>
          <w:szCs w:val="24"/>
        </w:rPr>
        <w:t xml:space="preserve">January to January each year and the lower of two price changes, i.e., either the U.S. March to March Consumer Price Index (CPI), or the fourth quarter per Capita Personal Income Index; </w:t>
      </w:r>
    </w:p>
    <w:p w14:paraId="54FFB481" w14:textId="77777777" w:rsidR="003920BB" w:rsidRPr="00703C45" w:rsidRDefault="003920BB">
      <w:pPr>
        <w:tabs>
          <w:tab w:val="left" w:pos="-720"/>
        </w:tabs>
        <w:suppressAutoHyphens/>
        <w:jc w:val="both"/>
        <w:rPr>
          <w:rFonts w:ascii="Arial" w:hAnsi="Arial" w:cs="Arial"/>
          <w:spacing w:val="-3"/>
          <w:szCs w:val="24"/>
        </w:rPr>
      </w:pPr>
    </w:p>
    <w:p w14:paraId="70BCAD4D" w14:textId="72814CFB" w:rsidR="003920BB" w:rsidRPr="00703C45" w:rsidRDefault="003920BB">
      <w:pPr>
        <w:tabs>
          <w:tab w:val="left" w:pos="-720"/>
        </w:tabs>
        <w:suppressAutoHyphens/>
        <w:jc w:val="both"/>
        <w:rPr>
          <w:rFonts w:ascii="Arial" w:hAnsi="Arial" w:cs="Arial"/>
          <w:spacing w:val="-3"/>
          <w:szCs w:val="24"/>
        </w:rPr>
      </w:pPr>
      <w:r w:rsidRPr="00703C45">
        <w:rPr>
          <w:rFonts w:ascii="Arial" w:hAnsi="Arial" w:cs="Arial"/>
          <w:spacing w:val="-3"/>
          <w:szCs w:val="24"/>
        </w:rPr>
        <w:tab/>
      </w:r>
      <w:r w:rsidRPr="00703C45">
        <w:rPr>
          <w:rFonts w:ascii="Arial" w:hAnsi="Arial" w:cs="Arial"/>
          <w:b/>
          <w:spacing w:val="-3"/>
          <w:szCs w:val="24"/>
        </w:rPr>
        <w:t>WHEREAS,</w:t>
      </w:r>
      <w:r w:rsidRPr="00703C45">
        <w:rPr>
          <w:rFonts w:ascii="Arial" w:hAnsi="Arial" w:cs="Arial"/>
          <w:spacing w:val="-3"/>
          <w:szCs w:val="24"/>
        </w:rPr>
        <w:t xml:space="preserve"> Article XIIIB and its implementing legislation were modified by Proposition 111 and SB88 (Chapter 60/90) to establish new annual adjustment factors beginning with the 1990/91 Appropriation</w:t>
      </w:r>
      <w:r w:rsidR="00E72F1D" w:rsidRPr="00703C45">
        <w:rPr>
          <w:rFonts w:ascii="Arial" w:hAnsi="Arial" w:cs="Arial"/>
          <w:spacing w:val="-3"/>
          <w:szCs w:val="24"/>
        </w:rPr>
        <w:t>s</w:t>
      </w:r>
      <w:r w:rsidRPr="00703C45">
        <w:rPr>
          <w:rFonts w:ascii="Arial" w:hAnsi="Arial" w:cs="Arial"/>
          <w:spacing w:val="-3"/>
          <w:szCs w:val="24"/>
        </w:rPr>
        <w:t xml:space="preserve"> Limit; </w:t>
      </w:r>
    </w:p>
    <w:p w14:paraId="11514728" w14:textId="77777777" w:rsidR="003920BB" w:rsidRPr="00703C45" w:rsidRDefault="003920BB">
      <w:pPr>
        <w:tabs>
          <w:tab w:val="left" w:pos="-720"/>
        </w:tabs>
        <w:suppressAutoHyphens/>
        <w:jc w:val="both"/>
        <w:rPr>
          <w:rFonts w:ascii="Arial" w:hAnsi="Arial" w:cs="Arial"/>
          <w:spacing w:val="-3"/>
          <w:szCs w:val="24"/>
        </w:rPr>
      </w:pPr>
    </w:p>
    <w:p w14:paraId="76237776" w14:textId="65731F62" w:rsidR="003920BB" w:rsidRPr="00703C45" w:rsidRDefault="003920BB">
      <w:pPr>
        <w:tabs>
          <w:tab w:val="left" w:pos="-720"/>
        </w:tabs>
        <w:suppressAutoHyphens/>
        <w:jc w:val="both"/>
        <w:rPr>
          <w:rFonts w:ascii="Arial" w:hAnsi="Arial" w:cs="Arial"/>
          <w:spacing w:val="-3"/>
          <w:szCs w:val="24"/>
        </w:rPr>
      </w:pPr>
      <w:r w:rsidRPr="00703C45">
        <w:rPr>
          <w:rFonts w:ascii="Arial" w:hAnsi="Arial" w:cs="Arial"/>
          <w:spacing w:val="-3"/>
          <w:szCs w:val="24"/>
        </w:rPr>
        <w:tab/>
      </w:r>
      <w:r w:rsidRPr="00703C45">
        <w:rPr>
          <w:rFonts w:ascii="Arial" w:hAnsi="Arial" w:cs="Arial"/>
          <w:b/>
          <w:spacing w:val="-3"/>
          <w:szCs w:val="24"/>
        </w:rPr>
        <w:t>WHEREAS,</w:t>
      </w:r>
      <w:r w:rsidRPr="00703C45">
        <w:rPr>
          <w:rFonts w:ascii="Arial" w:hAnsi="Arial" w:cs="Arial"/>
          <w:spacing w:val="-3"/>
          <w:szCs w:val="24"/>
        </w:rPr>
        <w:t xml:space="preserve"> Inland Empire Utilities Agency*, as a local government, is required under Article </w:t>
      </w:r>
      <w:r w:rsidR="008F3649" w:rsidRPr="00703C45">
        <w:rPr>
          <w:rFonts w:ascii="Arial" w:hAnsi="Arial" w:cs="Arial"/>
          <w:spacing w:val="-3"/>
          <w:szCs w:val="24"/>
        </w:rPr>
        <w:t>X</w:t>
      </w:r>
      <w:r w:rsidRPr="00703C45">
        <w:rPr>
          <w:rFonts w:ascii="Arial" w:hAnsi="Arial" w:cs="Arial"/>
          <w:spacing w:val="-3"/>
          <w:szCs w:val="24"/>
        </w:rPr>
        <w:t>IIIB to annually establish an appropriation</w:t>
      </w:r>
      <w:r w:rsidR="00E72F1D" w:rsidRPr="00703C45">
        <w:rPr>
          <w:rFonts w:ascii="Arial" w:hAnsi="Arial" w:cs="Arial"/>
          <w:spacing w:val="-3"/>
          <w:szCs w:val="24"/>
        </w:rPr>
        <w:t>s</w:t>
      </w:r>
      <w:r w:rsidRPr="00703C45">
        <w:rPr>
          <w:rFonts w:ascii="Arial" w:hAnsi="Arial" w:cs="Arial"/>
          <w:spacing w:val="-3"/>
          <w:szCs w:val="24"/>
        </w:rPr>
        <w:t xml:space="preserve"> limit for the following fiscal year; </w:t>
      </w:r>
    </w:p>
    <w:p w14:paraId="49AAD0F8" w14:textId="77777777" w:rsidR="003920BB" w:rsidRPr="00703C45" w:rsidRDefault="003920BB">
      <w:pPr>
        <w:tabs>
          <w:tab w:val="left" w:pos="-720"/>
        </w:tabs>
        <w:suppressAutoHyphens/>
        <w:jc w:val="both"/>
        <w:rPr>
          <w:rFonts w:ascii="Arial" w:hAnsi="Arial" w:cs="Arial"/>
          <w:spacing w:val="-3"/>
          <w:szCs w:val="24"/>
        </w:rPr>
      </w:pPr>
    </w:p>
    <w:p w14:paraId="391F9189" w14:textId="77777777" w:rsidR="003920BB" w:rsidRPr="00703C45" w:rsidRDefault="003920BB">
      <w:pPr>
        <w:tabs>
          <w:tab w:val="left" w:pos="-720"/>
        </w:tabs>
        <w:suppressAutoHyphens/>
        <w:jc w:val="both"/>
        <w:rPr>
          <w:rFonts w:ascii="Arial" w:hAnsi="Arial" w:cs="Arial"/>
          <w:spacing w:val="-3"/>
          <w:szCs w:val="24"/>
        </w:rPr>
      </w:pPr>
      <w:r w:rsidRPr="00703C45">
        <w:rPr>
          <w:rFonts w:ascii="Arial" w:hAnsi="Arial" w:cs="Arial"/>
          <w:spacing w:val="-3"/>
          <w:szCs w:val="24"/>
        </w:rPr>
        <w:tab/>
      </w:r>
      <w:r w:rsidRPr="00703C45">
        <w:rPr>
          <w:rFonts w:ascii="Arial" w:hAnsi="Arial" w:cs="Arial"/>
          <w:b/>
          <w:spacing w:val="-3"/>
          <w:szCs w:val="24"/>
        </w:rPr>
        <w:t>WHEREAS,</w:t>
      </w:r>
      <w:r w:rsidRPr="00703C45">
        <w:rPr>
          <w:rFonts w:ascii="Arial" w:hAnsi="Arial" w:cs="Arial"/>
          <w:spacing w:val="-3"/>
          <w:szCs w:val="24"/>
        </w:rPr>
        <w:t xml:space="preserve"> Resolution No. 81-6-7 was adopted on June 24, 1981, setting forth definitions, declarations, findings, and determinations concerning the applicability of Article XIIIB to the individual funds of the Agency; </w:t>
      </w:r>
    </w:p>
    <w:p w14:paraId="0B1F0DA3" w14:textId="77777777" w:rsidR="003920BB" w:rsidRPr="00703C45" w:rsidRDefault="003920BB">
      <w:pPr>
        <w:tabs>
          <w:tab w:val="left" w:pos="-720"/>
        </w:tabs>
        <w:suppressAutoHyphens/>
        <w:jc w:val="both"/>
        <w:rPr>
          <w:rFonts w:ascii="Arial" w:hAnsi="Arial" w:cs="Arial"/>
          <w:spacing w:val="-3"/>
          <w:szCs w:val="24"/>
        </w:rPr>
      </w:pPr>
    </w:p>
    <w:p w14:paraId="415AEA06" w14:textId="77777777" w:rsidR="003920BB" w:rsidRPr="00703C45" w:rsidRDefault="003920BB">
      <w:pPr>
        <w:tabs>
          <w:tab w:val="left" w:pos="-720"/>
        </w:tabs>
        <w:suppressAutoHyphens/>
        <w:jc w:val="both"/>
        <w:rPr>
          <w:rFonts w:ascii="Arial" w:hAnsi="Arial" w:cs="Arial"/>
          <w:spacing w:val="-3"/>
          <w:szCs w:val="24"/>
        </w:rPr>
      </w:pPr>
      <w:r w:rsidRPr="00703C45">
        <w:rPr>
          <w:rFonts w:ascii="Arial" w:hAnsi="Arial" w:cs="Arial"/>
          <w:spacing w:val="-3"/>
          <w:szCs w:val="24"/>
        </w:rPr>
        <w:tab/>
      </w:r>
      <w:r w:rsidRPr="00703C45">
        <w:rPr>
          <w:rFonts w:ascii="Arial" w:hAnsi="Arial" w:cs="Arial"/>
          <w:b/>
          <w:spacing w:val="-3"/>
          <w:szCs w:val="24"/>
        </w:rPr>
        <w:t>WHEREAS,</w:t>
      </w:r>
      <w:r w:rsidRPr="00703C45">
        <w:rPr>
          <w:rFonts w:ascii="Arial" w:hAnsi="Arial" w:cs="Arial"/>
          <w:spacing w:val="-3"/>
          <w:szCs w:val="24"/>
        </w:rPr>
        <w:t xml:space="preserve"> those definitions, declarations, findings, and determinations are modified as specifically provided herein; </w:t>
      </w:r>
    </w:p>
    <w:p w14:paraId="57D0D0C7" w14:textId="77777777" w:rsidR="003920BB" w:rsidRPr="00703C45" w:rsidRDefault="003920BB">
      <w:pPr>
        <w:tabs>
          <w:tab w:val="left" w:pos="-720"/>
        </w:tabs>
        <w:suppressAutoHyphens/>
        <w:jc w:val="both"/>
        <w:rPr>
          <w:rFonts w:ascii="Arial" w:hAnsi="Arial" w:cs="Arial"/>
          <w:spacing w:val="-3"/>
          <w:szCs w:val="24"/>
        </w:rPr>
      </w:pPr>
    </w:p>
    <w:p w14:paraId="00E65204" w14:textId="17119C0D" w:rsidR="003920BB" w:rsidRPr="00703C45" w:rsidRDefault="003920BB">
      <w:pPr>
        <w:tabs>
          <w:tab w:val="left" w:pos="-720"/>
        </w:tabs>
        <w:suppressAutoHyphens/>
        <w:jc w:val="both"/>
        <w:rPr>
          <w:rFonts w:ascii="Arial" w:hAnsi="Arial" w:cs="Arial"/>
          <w:spacing w:val="-3"/>
          <w:szCs w:val="24"/>
        </w:rPr>
      </w:pPr>
      <w:r w:rsidRPr="00703C45">
        <w:rPr>
          <w:rFonts w:ascii="Arial" w:hAnsi="Arial" w:cs="Arial"/>
          <w:spacing w:val="-3"/>
          <w:szCs w:val="24"/>
        </w:rPr>
        <w:tab/>
      </w:r>
      <w:r w:rsidRPr="00703C45">
        <w:rPr>
          <w:rFonts w:ascii="Arial" w:hAnsi="Arial" w:cs="Arial"/>
          <w:b/>
          <w:spacing w:val="-3"/>
          <w:szCs w:val="24"/>
        </w:rPr>
        <w:t>WHEREAS,</w:t>
      </w:r>
      <w:r w:rsidRPr="00703C45">
        <w:rPr>
          <w:rFonts w:ascii="Arial" w:hAnsi="Arial" w:cs="Arial"/>
          <w:spacing w:val="-3"/>
          <w:szCs w:val="24"/>
        </w:rPr>
        <w:t xml:space="preserve"> it is Inland Empire Utilities Agency’s* intent to establish this year's Appropriation</w:t>
      </w:r>
      <w:r w:rsidR="00E72F1D" w:rsidRPr="00703C45">
        <w:rPr>
          <w:rFonts w:ascii="Arial" w:hAnsi="Arial" w:cs="Arial"/>
          <w:spacing w:val="-3"/>
          <w:szCs w:val="24"/>
        </w:rPr>
        <w:t>s</w:t>
      </w:r>
      <w:r w:rsidRPr="00703C45">
        <w:rPr>
          <w:rFonts w:ascii="Arial" w:hAnsi="Arial" w:cs="Arial"/>
          <w:spacing w:val="-3"/>
          <w:szCs w:val="24"/>
        </w:rPr>
        <w:t xml:space="preserve"> Limit, following the California League of Cities Uniform Guidelines dated March 1991; and</w:t>
      </w:r>
    </w:p>
    <w:p w14:paraId="1EE51043" w14:textId="77777777" w:rsidR="003920BB" w:rsidRPr="00703C45" w:rsidRDefault="003920BB">
      <w:pPr>
        <w:tabs>
          <w:tab w:val="left" w:pos="-720"/>
        </w:tabs>
        <w:suppressAutoHyphens/>
        <w:jc w:val="both"/>
        <w:rPr>
          <w:rFonts w:ascii="Arial" w:hAnsi="Arial" w:cs="Arial"/>
          <w:spacing w:val="-3"/>
          <w:szCs w:val="24"/>
        </w:rPr>
      </w:pPr>
    </w:p>
    <w:p w14:paraId="54ADA5A5" w14:textId="1FFE7E8D" w:rsidR="003920BB" w:rsidRPr="00703C45" w:rsidRDefault="003920BB">
      <w:pPr>
        <w:tabs>
          <w:tab w:val="left" w:pos="-720"/>
        </w:tabs>
        <w:suppressAutoHyphens/>
        <w:jc w:val="both"/>
        <w:rPr>
          <w:rFonts w:ascii="Arial" w:hAnsi="Arial" w:cs="Arial"/>
          <w:spacing w:val="-3"/>
          <w:szCs w:val="24"/>
        </w:rPr>
      </w:pPr>
      <w:r w:rsidRPr="00703C45">
        <w:rPr>
          <w:rFonts w:ascii="Arial" w:hAnsi="Arial" w:cs="Arial"/>
          <w:spacing w:val="-3"/>
          <w:szCs w:val="24"/>
        </w:rPr>
        <w:tab/>
      </w:r>
      <w:r w:rsidRPr="00703C45">
        <w:rPr>
          <w:rFonts w:ascii="Arial" w:hAnsi="Arial" w:cs="Arial"/>
          <w:b/>
          <w:spacing w:val="-3"/>
          <w:szCs w:val="24"/>
        </w:rPr>
        <w:t>WHEREAS,</w:t>
      </w:r>
      <w:r w:rsidRPr="00703C45">
        <w:rPr>
          <w:rFonts w:ascii="Arial" w:hAnsi="Arial" w:cs="Arial"/>
          <w:spacing w:val="-3"/>
          <w:szCs w:val="24"/>
        </w:rPr>
        <w:t xml:space="preserve"> except for data on non-residential assessed valuation due to new construction (since 1986/87), data concerning per capita personal income and population </w:t>
      </w:r>
      <w:r w:rsidR="004A7B8D" w:rsidRPr="00703C45">
        <w:rPr>
          <w:rFonts w:ascii="Arial" w:hAnsi="Arial" w:cs="Arial"/>
          <w:spacing w:val="-3"/>
          <w:szCs w:val="24"/>
        </w:rPr>
        <w:t xml:space="preserve">changes </w:t>
      </w:r>
      <w:r w:rsidRPr="00703C45">
        <w:rPr>
          <w:rFonts w:ascii="Arial" w:hAnsi="Arial" w:cs="Arial"/>
          <w:spacing w:val="-3"/>
          <w:szCs w:val="24"/>
        </w:rPr>
        <w:t xml:space="preserve">necessary for determining the Fiscal Year </w:t>
      </w:r>
      <w:r w:rsidR="00631713" w:rsidRPr="00703C45">
        <w:rPr>
          <w:rFonts w:ascii="Arial" w:hAnsi="Arial" w:cs="Arial"/>
          <w:spacing w:val="-3"/>
          <w:szCs w:val="24"/>
        </w:rPr>
        <w:t>201</w:t>
      </w:r>
      <w:r w:rsidR="00166067">
        <w:rPr>
          <w:rFonts w:ascii="Arial" w:hAnsi="Arial" w:cs="Arial"/>
          <w:spacing w:val="-3"/>
          <w:szCs w:val="24"/>
        </w:rPr>
        <w:t>9</w:t>
      </w:r>
      <w:r w:rsidR="00E72F1D" w:rsidRPr="00703C45">
        <w:rPr>
          <w:rFonts w:ascii="Arial" w:hAnsi="Arial" w:cs="Arial"/>
          <w:spacing w:val="-3"/>
          <w:szCs w:val="24"/>
        </w:rPr>
        <w:t>/</w:t>
      </w:r>
      <w:r w:rsidR="00166067">
        <w:rPr>
          <w:rFonts w:ascii="Arial" w:hAnsi="Arial" w:cs="Arial"/>
          <w:spacing w:val="-3"/>
          <w:szCs w:val="24"/>
        </w:rPr>
        <w:t>20</w:t>
      </w:r>
      <w:r w:rsidRPr="00703C45">
        <w:rPr>
          <w:rFonts w:ascii="Arial" w:hAnsi="Arial" w:cs="Arial"/>
          <w:spacing w:val="-3"/>
          <w:szCs w:val="24"/>
        </w:rPr>
        <w:t xml:space="preserve"> Appropriation Limits are now available.</w:t>
      </w:r>
    </w:p>
    <w:p w14:paraId="24B87EFA" w14:textId="77777777" w:rsidR="005E29E3" w:rsidRPr="00703C45" w:rsidRDefault="005E29E3">
      <w:pPr>
        <w:tabs>
          <w:tab w:val="left" w:pos="-720"/>
        </w:tabs>
        <w:suppressAutoHyphens/>
        <w:jc w:val="both"/>
        <w:rPr>
          <w:rFonts w:ascii="Arial" w:hAnsi="Arial" w:cs="Arial"/>
          <w:spacing w:val="-3"/>
          <w:szCs w:val="24"/>
        </w:rPr>
      </w:pPr>
    </w:p>
    <w:p w14:paraId="54EBF850" w14:textId="77777777" w:rsidR="003920BB" w:rsidRPr="00703C45" w:rsidRDefault="003920BB">
      <w:pPr>
        <w:tabs>
          <w:tab w:val="left" w:pos="-720"/>
        </w:tabs>
        <w:suppressAutoHyphens/>
        <w:jc w:val="both"/>
        <w:rPr>
          <w:rFonts w:ascii="Arial" w:hAnsi="Arial" w:cs="Arial"/>
          <w:spacing w:val="-3"/>
          <w:szCs w:val="24"/>
        </w:rPr>
      </w:pPr>
      <w:r w:rsidRPr="00703C45">
        <w:rPr>
          <w:rFonts w:ascii="Arial" w:hAnsi="Arial" w:cs="Arial"/>
          <w:b/>
          <w:spacing w:val="-3"/>
          <w:szCs w:val="24"/>
        </w:rPr>
        <w:tab/>
        <w:t>NOW, THEREFORE,</w:t>
      </w:r>
      <w:r w:rsidRPr="00703C45">
        <w:rPr>
          <w:rFonts w:ascii="Arial" w:hAnsi="Arial" w:cs="Arial"/>
          <w:spacing w:val="-3"/>
          <w:szCs w:val="24"/>
        </w:rPr>
        <w:t xml:space="preserve"> the Inland Empire Utilities Agency* does hereby RESOLVE and DETERMINE as follows:</w:t>
      </w:r>
    </w:p>
    <w:p w14:paraId="7BA1F771" w14:textId="77777777" w:rsidR="003920BB" w:rsidRPr="00703C45" w:rsidRDefault="003920BB">
      <w:pPr>
        <w:tabs>
          <w:tab w:val="left" w:pos="-720"/>
        </w:tabs>
        <w:suppressAutoHyphens/>
        <w:jc w:val="both"/>
        <w:rPr>
          <w:rFonts w:ascii="Arial" w:hAnsi="Arial" w:cs="Arial"/>
          <w:spacing w:val="-3"/>
          <w:szCs w:val="24"/>
        </w:rPr>
      </w:pPr>
    </w:p>
    <w:p w14:paraId="0F9E96DA" w14:textId="77777777" w:rsidR="003920BB" w:rsidRPr="00703C45" w:rsidRDefault="003920BB">
      <w:pPr>
        <w:tabs>
          <w:tab w:val="left" w:pos="-720"/>
        </w:tabs>
        <w:suppressAutoHyphens/>
        <w:jc w:val="both"/>
        <w:rPr>
          <w:rFonts w:ascii="Arial" w:hAnsi="Arial" w:cs="Arial"/>
          <w:spacing w:val="-3"/>
          <w:szCs w:val="24"/>
        </w:rPr>
      </w:pPr>
      <w:r w:rsidRPr="00703C45">
        <w:rPr>
          <w:rFonts w:ascii="Arial" w:hAnsi="Arial" w:cs="Arial"/>
          <w:spacing w:val="-3"/>
          <w:szCs w:val="24"/>
        </w:rPr>
        <w:tab/>
      </w:r>
      <w:r w:rsidRPr="0004417E">
        <w:rPr>
          <w:rFonts w:ascii="Arial" w:hAnsi="Arial" w:cs="Arial"/>
          <w:b/>
          <w:spacing w:val="-3"/>
          <w:szCs w:val="24"/>
          <w:u w:val="single"/>
        </w:rPr>
        <w:t>Section 1</w:t>
      </w:r>
      <w:r w:rsidRPr="00703C45">
        <w:rPr>
          <w:rFonts w:ascii="Arial" w:hAnsi="Arial" w:cs="Arial"/>
          <w:spacing w:val="-3"/>
          <w:szCs w:val="24"/>
        </w:rPr>
        <w:t xml:space="preserve">.  The Board of Directors has determined to select the </w:t>
      </w:r>
      <w:r w:rsidR="004578EF" w:rsidRPr="00703C45">
        <w:rPr>
          <w:rFonts w:ascii="Arial" w:hAnsi="Arial" w:cs="Arial"/>
          <w:spacing w:val="-3"/>
          <w:szCs w:val="24"/>
        </w:rPr>
        <w:t xml:space="preserve">State of </w:t>
      </w:r>
      <w:r w:rsidRPr="00703C45">
        <w:rPr>
          <w:rFonts w:ascii="Arial" w:hAnsi="Arial" w:cs="Arial"/>
          <w:spacing w:val="-3"/>
          <w:szCs w:val="24"/>
        </w:rPr>
        <w:t>California Per Capita Personal Income as its inflation adjustment factor, in the absence of up-to-date data on non-residential assessed valuation.  The Board reserves the right to change its selection of the inflation adjustment factor once the assessment data are available.</w:t>
      </w:r>
    </w:p>
    <w:p w14:paraId="520DD2C8" w14:textId="77777777" w:rsidR="003920BB" w:rsidRPr="00703C45" w:rsidRDefault="003920BB">
      <w:pPr>
        <w:tabs>
          <w:tab w:val="left" w:pos="-720"/>
        </w:tabs>
        <w:suppressAutoHyphens/>
        <w:jc w:val="both"/>
        <w:rPr>
          <w:rFonts w:ascii="Arial" w:hAnsi="Arial" w:cs="Arial"/>
          <w:spacing w:val="-3"/>
          <w:szCs w:val="24"/>
        </w:rPr>
      </w:pPr>
    </w:p>
    <w:p w14:paraId="775C1539" w14:textId="77777777" w:rsidR="003920BB" w:rsidRPr="00703C45" w:rsidRDefault="003920BB">
      <w:pPr>
        <w:tabs>
          <w:tab w:val="left" w:pos="-720"/>
        </w:tabs>
        <w:suppressAutoHyphens/>
        <w:jc w:val="both"/>
        <w:rPr>
          <w:rFonts w:ascii="Arial" w:hAnsi="Arial" w:cs="Arial"/>
          <w:spacing w:val="-3"/>
          <w:szCs w:val="24"/>
        </w:rPr>
      </w:pPr>
      <w:r w:rsidRPr="00703C45">
        <w:rPr>
          <w:rFonts w:ascii="Arial" w:hAnsi="Arial" w:cs="Arial"/>
          <w:spacing w:val="-3"/>
          <w:szCs w:val="24"/>
        </w:rPr>
        <w:tab/>
      </w:r>
      <w:r w:rsidRPr="0004417E">
        <w:rPr>
          <w:rFonts w:ascii="Arial" w:hAnsi="Arial" w:cs="Arial"/>
          <w:b/>
          <w:spacing w:val="-3"/>
          <w:szCs w:val="24"/>
          <w:u w:val="single"/>
        </w:rPr>
        <w:t>Section 2</w:t>
      </w:r>
      <w:r w:rsidRPr="00703C45">
        <w:rPr>
          <w:rFonts w:ascii="Arial" w:hAnsi="Arial" w:cs="Arial"/>
          <w:spacing w:val="-3"/>
          <w:szCs w:val="24"/>
        </w:rPr>
        <w:t xml:space="preserve">.  The Board has determined to select the </w:t>
      </w:r>
      <w:r w:rsidR="004578EF" w:rsidRPr="00703C45">
        <w:rPr>
          <w:rFonts w:ascii="Arial" w:hAnsi="Arial" w:cs="Arial"/>
          <w:spacing w:val="-3"/>
          <w:szCs w:val="24"/>
        </w:rPr>
        <w:t xml:space="preserve">San Bernardino </w:t>
      </w:r>
      <w:r w:rsidRPr="00703C45">
        <w:rPr>
          <w:rFonts w:ascii="Arial" w:hAnsi="Arial" w:cs="Arial"/>
          <w:spacing w:val="-3"/>
          <w:szCs w:val="24"/>
        </w:rPr>
        <w:t>County</w:t>
      </w:r>
      <w:r w:rsidR="003001FF" w:rsidRPr="00703C45">
        <w:rPr>
          <w:rFonts w:ascii="Arial" w:hAnsi="Arial" w:cs="Arial"/>
          <w:spacing w:val="-3"/>
          <w:szCs w:val="24"/>
        </w:rPr>
        <w:t>’s</w:t>
      </w:r>
      <w:r w:rsidRPr="00703C45">
        <w:rPr>
          <w:rFonts w:ascii="Arial" w:hAnsi="Arial" w:cs="Arial"/>
          <w:spacing w:val="-3"/>
          <w:szCs w:val="24"/>
        </w:rPr>
        <w:t xml:space="preserve"> population growth (since 1986/87) as its population adjustment factor.</w:t>
      </w:r>
    </w:p>
    <w:p w14:paraId="22A7325B" w14:textId="77777777" w:rsidR="003920BB" w:rsidRPr="00703C45" w:rsidRDefault="003920BB">
      <w:pPr>
        <w:tabs>
          <w:tab w:val="left" w:pos="-720"/>
        </w:tabs>
        <w:suppressAutoHyphens/>
        <w:jc w:val="both"/>
        <w:rPr>
          <w:rFonts w:ascii="Arial" w:hAnsi="Arial" w:cs="Arial"/>
          <w:spacing w:val="-3"/>
          <w:szCs w:val="24"/>
        </w:rPr>
      </w:pPr>
    </w:p>
    <w:p w14:paraId="03439046" w14:textId="1BDDAAA8" w:rsidR="003920BB" w:rsidRPr="00703C45" w:rsidRDefault="003920BB">
      <w:pPr>
        <w:tabs>
          <w:tab w:val="left" w:pos="-720"/>
        </w:tabs>
        <w:suppressAutoHyphens/>
        <w:jc w:val="both"/>
        <w:rPr>
          <w:rFonts w:ascii="Arial" w:hAnsi="Arial" w:cs="Arial"/>
          <w:spacing w:val="-3"/>
          <w:szCs w:val="24"/>
        </w:rPr>
      </w:pPr>
      <w:r w:rsidRPr="00703C45">
        <w:rPr>
          <w:rFonts w:ascii="Arial" w:hAnsi="Arial" w:cs="Arial"/>
          <w:spacing w:val="-3"/>
          <w:szCs w:val="24"/>
        </w:rPr>
        <w:lastRenderedPageBreak/>
        <w:tab/>
      </w:r>
      <w:r w:rsidRPr="0004417E">
        <w:rPr>
          <w:rFonts w:ascii="Arial" w:hAnsi="Arial" w:cs="Arial"/>
          <w:b/>
          <w:spacing w:val="-3"/>
          <w:szCs w:val="24"/>
          <w:u w:val="single"/>
        </w:rPr>
        <w:t>Section 3</w:t>
      </w:r>
      <w:r w:rsidRPr="00703C45">
        <w:rPr>
          <w:rFonts w:ascii="Arial" w:hAnsi="Arial" w:cs="Arial"/>
          <w:spacing w:val="-3"/>
          <w:szCs w:val="24"/>
        </w:rPr>
        <w:t>.   Appropriation</w:t>
      </w:r>
      <w:r w:rsidR="00D770FB" w:rsidRPr="00703C45">
        <w:rPr>
          <w:rFonts w:ascii="Arial" w:hAnsi="Arial" w:cs="Arial"/>
          <w:spacing w:val="-3"/>
          <w:szCs w:val="24"/>
        </w:rPr>
        <w:t>s</w:t>
      </w:r>
      <w:r w:rsidRPr="00703C45">
        <w:rPr>
          <w:rFonts w:ascii="Arial" w:hAnsi="Arial" w:cs="Arial"/>
          <w:spacing w:val="-3"/>
          <w:szCs w:val="24"/>
        </w:rPr>
        <w:t xml:space="preserve"> Limit.  That pursuant to Section 7910 of the Government Code</w:t>
      </w:r>
      <w:r w:rsidR="008535DA" w:rsidRPr="00703C45">
        <w:rPr>
          <w:rFonts w:ascii="Arial" w:hAnsi="Arial" w:cs="Arial"/>
          <w:spacing w:val="-3"/>
          <w:szCs w:val="24"/>
        </w:rPr>
        <w:t>,</w:t>
      </w:r>
      <w:r w:rsidRPr="00703C45">
        <w:rPr>
          <w:rFonts w:ascii="Arial" w:hAnsi="Arial" w:cs="Arial"/>
          <w:spacing w:val="-3"/>
          <w:szCs w:val="24"/>
        </w:rPr>
        <w:t xml:space="preserve"> the Board of Directors does hereby establish the following Appropriation</w:t>
      </w:r>
      <w:r w:rsidR="00353B96" w:rsidRPr="00703C45">
        <w:rPr>
          <w:rFonts w:ascii="Arial" w:hAnsi="Arial" w:cs="Arial"/>
          <w:spacing w:val="-3"/>
          <w:szCs w:val="24"/>
        </w:rPr>
        <w:t>s</w:t>
      </w:r>
      <w:r w:rsidRPr="00703C45">
        <w:rPr>
          <w:rFonts w:ascii="Arial" w:hAnsi="Arial" w:cs="Arial"/>
          <w:spacing w:val="-3"/>
          <w:szCs w:val="24"/>
        </w:rPr>
        <w:t xml:space="preserve"> Limit for Fiscal Year </w:t>
      </w:r>
      <w:r w:rsidR="00F250FA" w:rsidRPr="00703C45">
        <w:rPr>
          <w:rFonts w:ascii="Arial" w:hAnsi="Arial" w:cs="Arial"/>
          <w:spacing w:val="-3"/>
          <w:szCs w:val="24"/>
        </w:rPr>
        <w:t>20</w:t>
      </w:r>
      <w:r w:rsidR="0089235E" w:rsidRPr="00703C45">
        <w:rPr>
          <w:rFonts w:ascii="Arial" w:hAnsi="Arial" w:cs="Arial"/>
          <w:spacing w:val="-3"/>
          <w:szCs w:val="24"/>
        </w:rPr>
        <w:t>1</w:t>
      </w:r>
      <w:r w:rsidR="00A20AD6" w:rsidRPr="00703C45">
        <w:rPr>
          <w:rFonts w:ascii="Arial" w:hAnsi="Arial" w:cs="Arial"/>
          <w:spacing w:val="-3"/>
          <w:szCs w:val="24"/>
        </w:rPr>
        <w:t>9</w:t>
      </w:r>
      <w:r w:rsidR="00F250FA" w:rsidRPr="00703C45">
        <w:rPr>
          <w:rFonts w:ascii="Arial" w:hAnsi="Arial" w:cs="Arial"/>
          <w:spacing w:val="-3"/>
          <w:szCs w:val="24"/>
        </w:rPr>
        <w:t>/</w:t>
      </w:r>
      <w:r w:rsidR="00A20AD6" w:rsidRPr="00703C45">
        <w:rPr>
          <w:rFonts w:ascii="Arial" w:hAnsi="Arial" w:cs="Arial"/>
          <w:spacing w:val="-3"/>
          <w:szCs w:val="24"/>
        </w:rPr>
        <w:t>20</w:t>
      </w:r>
      <w:r w:rsidR="008535DA" w:rsidRPr="00703C45">
        <w:rPr>
          <w:rFonts w:ascii="Arial" w:hAnsi="Arial" w:cs="Arial"/>
          <w:spacing w:val="-3"/>
          <w:szCs w:val="24"/>
        </w:rPr>
        <w:t xml:space="preserve"> is $1</w:t>
      </w:r>
      <w:r w:rsidR="00A20AD6" w:rsidRPr="00703C45">
        <w:rPr>
          <w:rFonts w:ascii="Arial" w:hAnsi="Arial" w:cs="Arial"/>
          <w:spacing w:val="-3"/>
          <w:szCs w:val="24"/>
        </w:rPr>
        <w:t>95</w:t>
      </w:r>
      <w:r w:rsidR="008535DA" w:rsidRPr="00703C45">
        <w:rPr>
          <w:rFonts w:ascii="Arial" w:hAnsi="Arial" w:cs="Arial"/>
          <w:spacing w:val="-3"/>
          <w:szCs w:val="24"/>
        </w:rPr>
        <w:t>,</w:t>
      </w:r>
      <w:r w:rsidR="0055106F">
        <w:rPr>
          <w:rFonts w:ascii="Arial" w:hAnsi="Arial" w:cs="Arial"/>
          <w:spacing w:val="-3"/>
          <w:szCs w:val="24"/>
        </w:rPr>
        <w:t>207,240</w:t>
      </w:r>
    </w:p>
    <w:p w14:paraId="52027E48" w14:textId="77777777" w:rsidR="003920BB" w:rsidRPr="00703C45" w:rsidRDefault="003920BB">
      <w:pPr>
        <w:tabs>
          <w:tab w:val="left" w:pos="-720"/>
        </w:tabs>
        <w:suppressAutoHyphens/>
        <w:jc w:val="both"/>
        <w:rPr>
          <w:rFonts w:ascii="Arial" w:hAnsi="Arial" w:cs="Arial"/>
          <w:spacing w:val="-3"/>
          <w:szCs w:val="24"/>
        </w:rPr>
      </w:pPr>
    </w:p>
    <w:p w14:paraId="44B37A7B" w14:textId="0F339626" w:rsidR="003920BB" w:rsidRPr="00703C45" w:rsidRDefault="003920BB">
      <w:pPr>
        <w:tabs>
          <w:tab w:val="left" w:pos="-720"/>
        </w:tabs>
        <w:suppressAutoHyphens/>
        <w:jc w:val="both"/>
        <w:rPr>
          <w:rFonts w:ascii="Arial" w:hAnsi="Arial" w:cs="Arial"/>
          <w:spacing w:val="-3"/>
          <w:szCs w:val="24"/>
        </w:rPr>
      </w:pPr>
      <w:r w:rsidRPr="00703C45">
        <w:rPr>
          <w:rFonts w:ascii="Arial" w:hAnsi="Arial" w:cs="Arial"/>
          <w:spacing w:val="-3"/>
          <w:szCs w:val="24"/>
        </w:rPr>
        <w:tab/>
      </w:r>
      <w:r w:rsidRPr="0004417E">
        <w:rPr>
          <w:rFonts w:ascii="Arial" w:hAnsi="Arial" w:cs="Arial"/>
          <w:b/>
          <w:spacing w:val="-3"/>
          <w:szCs w:val="24"/>
          <w:u w:val="single"/>
        </w:rPr>
        <w:t>Section 4</w:t>
      </w:r>
      <w:r w:rsidRPr="00703C45">
        <w:rPr>
          <w:rFonts w:ascii="Arial" w:hAnsi="Arial" w:cs="Arial"/>
          <w:spacing w:val="-3"/>
          <w:szCs w:val="24"/>
        </w:rPr>
        <w:t>.  Publication.  Pursuant to Government Code Section 37200 the Appropriation</w:t>
      </w:r>
      <w:r w:rsidR="006E7F73" w:rsidRPr="00703C45">
        <w:rPr>
          <w:rFonts w:ascii="Arial" w:hAnsi="Arial" w:cs="Arial"/>
          <w:spacing w:val="-3"/>
          <w:szCs w:val="24"/>
        </w:rPr>
        <w:t>s</w:t>
      </w:r>
      <w:r w:rsidRPr="00703C45">
        <w:rPr>
          <w:rFonts w:ascii="Arial" w:hAnsi="Arial" w:cs="Arial"/>
          <w:spacing w:val="-3"/>
          <w:szCs w:val="24"/>
        </w:rPr>
        <w:t xml:space="preserve"> Limit and the Total Appropriation</w:t>
      </w:r>
      <w:r w:rsidR="00EA7EF0" w:rsidRPr="00703C45">
        <w:rPr>
          <w:rFonts w:ascii="Arial" w:hAnsi="Arial" w:cs="Arial"/>
          <w:spacing w:val="-3"/>
          <w:szCs w:val="24"/>
        </w:rPr>
        <w:t>s</w:t>
      </w:r>
      <w:r w:rsidRPr="00703C45">
        <w:rPr>
          <w:rFonts w:ascii="Arial" w:hAnsi="Arial" w:cs="Arial"/>
          <w:spacing w:val="-3"/>
          <w:szCs w:val="24"/>
        </w:rPr>
        <w:t xml:space="preserve"> Subject to Limitation will be published in the annual budget.</w:t>
      </w:r>
    </w:p>
    <w:p w14:paraId="346EA7DC" w14:textId="77777777" w:rsidR="003920BB" w:rsidRPr="00703C45" w:rsidRDefault="003920BB">
      <w:pPr>
        <w:tabs>
          <w:tab w:val="left" w:pos="-720"/>
        </w:tabs>
        <w:suppressAutoHyphens/>
        <w:jc w:val="both"/>
        <w:rPr>
          <w:rFonts w:ascii="Arial" w:hAnsi="Arial" w:cs="Arial"/>
          <w:spacing w:val="-3"/>
          <w:szCs w:val="24"/>
        </w:rPr>
      </w:pPr>
    </w:p>
    <w:p w14:paraId="142A8156" w14:textId="77777777" w:rsidR="003920BB" w:rsidRPr="00703C45" w:rsidRDefault="003920BB">
      <w:pPr>
        <w:tabs>
          <w:tab w:val="left" w:pos="-720"/>
        </w:tabs>
        <w:suppressAutoHyphens/>
        <w:jc w:val="both"/>
        <w:rPr>
          <w:rFonts w:ascii="Arial" w:hAnsi="Arial" w:cs="Arial"/>
          <w:spacing w:val="-3"/>
          <w:szCs w:val="24"/>
        </w:rPr>
      </w:pPr>
      <w:r w:rsidRPr="00703C45">
        <w:rPr>
          <w:rFonts w:ascii="Arial" w:hAnsi="Arial" w:cs="Arial"/>
          <w:spacing w:val="-3"/>
          <w:szCs w:val="24"/>
        </w:rPr>
        <w:tab/>
      </w:r>
      <w:r w:rsidRPr="0004417E">
        <w:rPr>
          <w:rFonts w:ascii="Arial" w:hAnsi="Arial" w:cs="Arial"/>
          <w:b/>
          <w:spacing w:val="-3"/>
          <w:szCs w:val="24"/>
          <w:u w:val="single"/>
        </w:rPr>
        <w:t>Section 5</w:t>
      </w:r>
      <w:r w:rsidRPr="00703C45">
        <w:rPr>
          <w:rFonts w:ascii="Arial" w:hAnsi="Arial" w:cs="Arial"/>
          <w:spacing w:val="-3"/>
          <w:szCs w:val="24"/>
        </w:rPr>
        <w:t>.  Filing.  That after a 45-day period to allow for public review and comment, the Board Secretary is hereby authorized and directed to file a certified copy of this Resolution with the State Auditor Controller.</w:t>
      </w:r>
    </w:p>
    <w:p w14:paraId="3DB06EA0" w14:textId="77777777" w:rsidR="003920BB" w:rsidRPr="00703C45" w:rsidRDefault="003920BB">
      <w:pPr>
        <w:tabs>
          <w:tab w:val="left" w:pos="-720"/>
        </w:tabs>
        <w:suppressAutoHyphens/>
        <w:jc w:val="both"/>
        <w:rPr>
          <w:rFonts w:ascii="Arial" w:hAnsi="Arial" w:cs="Arial"/>
          <w:spacing w:val="-3"/>
          <w:szCs w:val="24"/>
        </w:rPr>
      </w:pPr>
    </w:p>
    <w:p w14:paraId="3490B450" w14:textId="347A9BF2" w:rsidR="003920BB" w:rsidRPr="00703C45" w:rsidRDefault="003920BB">
      <w:pPr>
        <w:tabs>
          <w:tab w:val="left" w:pos="-720"/>
        </w:tabs>
        <w:suppressAutoHyphens/>
        <w:jc w:val="both"/>
        <w:rPr>
          <w:rFonts w:ascii="Arial" w:hAnsi="Arial" w:cs="Arial"/>
          <w:spacing w:val="-3"/>
          <w:szCs w:val="24"/>
        </w:rPr>
      </w:pPr>
      <w:r w:rsidRPr="00703C45">
        <w:rPr>
          <w:rFonts w:ascii="Arial" w:hAnsi="Arial" w:cs="Arial"/>
          <w:spacing w:val="-3"/>
          <w:szCs w:val="24"/>
        </w:rPr>
        <w:t xml:space="preserve">            </w:t>
      </w:r>
      <w:r w:rsidRPr="0004417E">
        <w:rPr>
          <w:rFonts w:ascii="Arial" w:hAnsi="Arial" w:cs="Arial"/>
          <w:b/>
          <w:spacing w:val="-3"/>
          <w:szCs w:val="24"/>
          <w:u w:val="single"/>
        </w:rPr>
        <w:t>Section 6</w:t>
      </w:r>
      <w:r w:rsidR="000248EF" w:rsidRPr="00703C45">
        <w:rPr>
          <w:rFonts w:ascii="Arial" w:hAnsi="Arial" w:cs="Arial"/>
          <w:spacing w:val="-3"/>
          <w:szCs w:val="24"/>
        </w:rPr>
        <w:t>.   That upon adoption</w:t>
      </w:r>
      <w:r w:rsidRPr="00703C45">
        <w:rPr>
          <w:rFonts w:ascii="Arial" w:hAnsi="Arial" w:cs="Arial"/>
          <w:spacing w:val="-3"/>
          <w:szCs w:val="24"/>
        </w:rPr>
        <w:t xml:space="preserve"> of this Resolution, Resolution No. </w:t>
      </w:r>
      <w:r w:rsidR="00BA2067" w:rsidRPr="00703C45">
        <w:rPr>
          <w:rFonts w:ascii="Arial" w:hAnsi="Arial" w:cs="Arial"/>
          <w:spacing w:val="-3"/>
          <w:szCs w:val="24"/>
        </w:rPr>
        <w:t>20</w:t>
      </w:r>
      <w:r w:rsidR="0089235E" w:rsidRPr="00703C45">
        <w:rPr>
          <w:rFonts w:ascii="Arial" w:hAnsi="Arial" w:cs="Arial"/>
          <w:spacing w:val="-3"/>
          <w:szCs w:val="24"/>
        </w:rPr>
        <w:t>1</w:t>
      </w:r>
      <w:r w:rsidR="00564603" w:rsidRPr="00703C45">
        <w:rPr>
          <w:rFonts w:ascii="Arial" w:hAnsi="Arial" w:cs="Arial"/>
          <w:spacing w:val="-3"/>
          <w:szCs w:val="24"/>
        </w:rPr>
        <w:t>8</w:t>
      </w:r>
      <w:r w:rsidR="00BA2067" w:rsidRPr="00703C45">
        <w:rPr>
          <w:rFonts w:ascii="Arial" w:hAnsi="Arial" w:cs="Arial"/>
          <w:spacing w:val="-3"/>
          <w:szCs w:val="24"/>
        </w:rPr>
        <w:t>-</w:t>
      </w:r>
      <w:r w:rsidR="00994261" w:rsidRPr="00703C45">
        <w:rPr>
          <w:rFonts w:ascii="Arial" w:hAnsi="Arial" w:cs="Arial"/>
          <w:spacing w:val="-3"/>
          <w:szCs w:val="24"/>
        </w:rPr>
        <w:t>6</w:t>
      </w:r>
      <w:r w:rsidR="00BA2067" w:rsidRPr="00703C45">
        <w:rPr>
          <w:rFonts w:ascii="Arial" w:hAnsi="Arial" w:cs="Arial"/>
          <w:spacing w:val="-3"/>
          <w:szCs w:val="24"/>
        </w:rPr>
        <w:t>-</w:t>
      </w:r>
      <w:r w:rsidR="002E39B9" w:rsidRPr="00703C45">
        <w:rPr>
          <w:rFonts w:ascii="Arial" w:hAnsi="Arial" w:cs="Arial"/>
          <w:spacing w:val="-3"/>
          <w:szCs w:val="24"/>
        </w:rPr>
        <w:t>9</w:t>
      </w:r>
      <w:r w:rsidRPr="00703C45">
        <w:rPr>
          <w:rFonts w:ascii="Arial" w:hAnsi="Arial" w:cs="Arial"/>
          <w:spacing w:val="-3"/>
          <w:szCs w:val="24"/>
        </w:rPr>
        <w:t xml:space="preserve"> is hereby rescinded in its entirety.</w:t>
      </w:r>
    </w:p>
    <w:p w14:paraId="2E621FC7" w14:textId="77777777" w:rsidR="003920BB" w:rsidRPr="00703C45" w:rsidRDefault="003920BB">
      <w:pPr>
        <w:tabs>
          <w:tab w:val="left" w:pos="-720"/>
        </w:tabs>
        <w:suppressAutoHyphens/>
        <w:jc w:val="both"/>
        <w:rPr>
          <w:rFonts w:ascii="Arial" w:hAnsi="Arial" w:cs="Arial"/>
          <w:spacing w:val="-3"/>
          <w:szCs w:val="24"/>
        </w:rPr>
      </w:pPr>
    </w:p>
    <w:p w14:paraId="4C389AD3" w14:textId="3000D1ED" w:rsidR="003920BB" w:rsidRPr="00703C45" w:rsidRDefault="0004417E" w:rsidP="0004417E">
      <w:pPr>
        <w:tabs>
          <w:tab w:val="left" w:pos="-720"/>
        </w:tabs>
        <w:suppressAutoHyphens/>
        <w:jc w:val="both"/>
        <w:rPr>
          <w:rFonts w:ascii="Arial" w:hAnsi="Arial" w:cs="Arial"/>
          <w:spacing w:val="-3"/>
          <w:szCs w:val="24"/>
        </w:rPr>
      </w:pPr>
      <w:r>
        <w:rPr>
          <w:rFonts w:ascii="Arial" w:hAnsi="Arial" w:cs="Arial"/>
          <w:spacing w:val="-3"/>
          <w:szCs w:val="24"/>
        </w:rPr>
        <w:tab/>
      </w:r>
      <w:r w:rsidR="003920BB" w:rsidRPr="00703C45">
        <w:rPr>
          <w:rFonts w:ascii="Arial" w:hAnsi="Arial" w:cs="Arial"/>
          <w:spacing w:val="-3"/>
          <w:szCs w:val="24"/>
        </w:rPr>
        <w:t xml:space="preserve">Adopted this </w:t>
      </w:r>
      <w:r w:rsidR="00564603" w:rsidRPr="00703C45">
        <w:rPr>
          <w:rFonts w:ascii="Arial" w:hAnsi="Arial" w:cs="Arial"/>
          <w:spacing w:val="-3"/>
          <w:szCs w:val="24"/>
        </w:rPr>
        <w:t>19</w:t>
      </w:r>
      <w:r w:rsidR="002E39B9" w:rsidRPr="00703C45">
        <w:rPr>
          <w:rFonts w:ascii="Arial" w:hAnsi="Arial" w:cs="Arial"/>
          <w:spacing w:val="-3"/>
          <w:szCs w:val="24"/>
          <w:vertAlign w:val="superscript"/>
        </w:rPr>
        <w:t>th</w:t>
      </w:r>
      <w:r w:rsidR="00D30A79" w:rsidRPr="00703C45">
        <w:rPr>
          <w:rFonts w:ascii="Arial" w:hAnsi="Arial" w:cs="Arial"/>
          <w:spacing w:val="-3"/>
          <w:szCs w:val="24"/>
        </w:rPr>
        <w:t xml:space="preserve"> </w:t>
      </w:r>
      <w:r w:rsidR="003920BB" w:rsidRPr="00703C45">
        <w:rPr>
          <w:rFonts w:ascii="Arial" w:hAnsi="Arial" w:cs="Arial"/>
          <w:spacing w:val="-3"/>
          <w:szCs w:val="24"/>
        </w:rPr>
        <w:t xml:space="preserve">day of June </w:t>
      </w:r>
      <w:r w:rsidR="00F461BE" w:rsidRPr="00703C45">
        <w:rPr>
          <w:rFonts w:ascii="Arial" w:hAnsi="Arial" w:cs="Arial"/>
          <w:spacing w:val="-3"/>
          <w:szCs w:val="24"/>
        </w:rPr>
        <w:t>20</w:t>
      </w:r>
      <w:r w:rsidR="006832BE" w:rsidRPr="00703C45">
        <w:rPr>
          <w:rFonts w:ascii="Arial" w:hAnsi="Arial" w:cs="Arial"/>
          <w:spacing w:val="-3"/>
          <w:szCs w:val="24"/>
        </w:rPr>
        <w:t>1</w:t>
      </w:r>
      <w:r w:rsidR="00564603" w:rsidRPr="00703C45">
        <w:rPr>
          <w:rFonts w:ascii="Arial" w:hAnsi="Arial" w:cs="Arial"/>
          <w:spacing w:val="-3"/>
          <w:szCs w:val="24"/>
        </w:rPr>
        <w:t>9</w:t>
      </w:r>
    </w:p>
    <w:p w14:paraId="329870B6" w14:textId="77777777" w:rsidR="003920BB" w:rsidRPr="00703C45" w:rsidRDefault="003920BB">
      <w:pPr>
        <w:tabs>
          <w:tab w:val="left" w:pos="-720"/>
          <w:tab w:val="left" w:pos="0"/>
        </w:tabs>
        <w:suppressAutoHyphens/>
        <w:ind w:left="720" w:hanging="720"/>
        <w:jc w:val="both"/>
        <w:rPr>
          <w:rFonts w:ascii="Arial" w:hAnsi="Arial" w:cs="Arial"/>
          <w:spacing w:val="-3"/>
          <w:szCs w:val="24"/>
        </w:rPr>
      </w:pPr>
    </w:p>
    <w:p w14:paraId="1D28CAB7" w14:textId="77777777" w:rsidR="003920BB" w:rsidRPr="00703C45" w:rsidRDefault="003920BB">
      <w:pPr>
        <w:tabs>
          <w:tab w:val="left" w:pos="-720"/>
          <w:tab w:val="left" w:pos="0"/>
        </w:tabs>
        <w:suppressAutoHyphens/>
        <w:ind w:left="720" w:hanging="720"/>
        <w:jc w:val="both"/>
        <w:rPr>
          <w:rFonts w:ascii="Arial" w:hAnsi="Arial" w:cs="Arial"/>
          <w:spacing w:val="-3"/>
          <w:szCs w:val="24"/>
        </w:rPr>
      </w:pPr>
    </w:p>
    <w:p w14:paraId="40F584BB" w14:textId="77777777" w:rsidR="003920BB" w:rsidRPr="00703C45" w:rsidRDefault="003920BB">
      <w:pPr>
        <w:tabs>
          <w:tab w:val="left" w:pos="-720"/>
          <w:tab w:val="left" w:pos="0"/>
        </w:tabs>
        <w:suppressAutoHyphens/>
        <w:ind w:left="720" w:hanging="720"/>
        <w:jc w:val="both"/>
        <w:rPr>
          <w:rFonts w:ascii="Arial" w:hAnsi="Arial" w:cs="Arial"/>
          <w:spacing w:val="-3"/>
          <w:szCs w:val="24"/>
        </w:rPr>
      </w:pPr>
    </w:p>
    <w:p w14:paraId="25F1C0E5" w14:textId="77777777" w:rsidR="003920BB" w:rsidRPr="00703C45" w:rsidRDefault="003920BB">
      <w:pPr>
        <w:tabs>
          <w:tab w:val="left" w:pos="-720"/>
        </w:tabs>
        <w:suppressAutoHyphens/>
        <w:jc w:val="both"/>
        <w:rPr>
          <w:rFonts w:ascii="Arial" w:hAnsi="Arial" w:cs="Arial"/>
          <w:spacing w:val="-3"/>
          <w:szCs w:val="24"/>
        </w:rPr>
      </w:pPr>
    </w:p>
    <w:p w14:paraId="4681C531" w14:textId="77777777" w:rsidR="00744619" w:rsidRPr="00703C45" w:rsidRDefault="00744619" w:rsidP="00744619">
      <w:pPr>
        <w:tabs>
          <w:tab w:val="left" w:pos="-720"/>
        </w:tabs>
        <w:suppressAutoHyphens/>
        <w:ind w:left="5040"/>
        <w:jc w:val="both"/>
        <w:rPr>
          <w:rFonts w:ascii="Arial" w:hAnsi="Arial" w:cs="Arial"/>
          <w:spacing w:val="-3"/>
          <w:szCs w:val="24"/>
          <w:u w:val="single"/>
        </w:rPr>
      </w:pPr>
      <w:r w:rsidRPr="00703C45">
        <w:rPr>
          <w:rFonts w:ascii="Arial" w:hAnsi="Arial" w:cs="Arial"/>
          <w:spacing w:val="-3"/>
          <w:szCs w:val="24"/>
          <w:u w:val="single"/>
        </w:rPr>
        <w:tab/>
      </w:r>
      <w:r w:rsidRPr="00703C45">
        <w:rPr>
          <w:rFonts w:ascii="Arial" w:hAnsi="Arial" w:cs="Arial"/>
          <w:spacing w:val="-3"/>
          <w:szCs w:val="24"/>
          <w:u w:val="single"/>
        </w:rPr>
        <w:tab/>
      </w:r>
      <w:r w:rsidRPr="00703C45">
        <w:rPr>
          <w:rFonts w:ascii="Arial" w:hAnsi="Arial" w:cs="Arial"/>
          <w:spacing w:val="-3"/>
          <w:szCs w:val="24"/>
          <w:u w:val="single"/>
        </w:rPr>
        <w:tab/>
      </w:r>
      <w:r w:rsidRPr="00703C45">
        <w:rPr>
          <w:rFonts w:ascii="Arial" w:hAnsi="Arial" w:cs="Arial"/>
          <w:spacing w:val="-3"/>
          <w:szCs w:val="24"/>
          <w:u w:val="single"/>
        </w:rPr>
        <w:tab/>
      </w:r>
      <w:r w:rsidRPr="00703C45">
        <w:rPr>
          <w:rFonts w:ascii="Arial" w:hAnsi="Arial" w:cs="Arial"/>
          <w:spacing w:val="-3"/>
          <w:szCs w:val="24"/>
          <w:u w:val="single"/>
        </w:rPr>
        <w:tab/>
        <w:t xml:space="preserve">                   </w:t>
      </w:r>
    </w:p>
    <w:p w14:paraId="7B76C4E2" w14:textId="6F1DD40A" w:rsidR="00744619" w:rsidRPr="00703C45" w:rsidRDefault="00564603" w:rsidP="00744619">
      <w:pPr>
        <w:tabs>
          <w:tab w:val="left" w:pos="-720"/>
        </w:tabs>
        <w:suppressAutoHyphens/>
        <w:ind w:left="5040"/>
        <w:jc w:val="both"/>
        <w:rPr>
          <w:rFonts w:ascii="Arial" w:hAnsi="Arial" w:cs="Arial"/>
          <w:spacing w:val="-3"/>
          <w:szCs w:val="24"/>
        </w:rPr>
      </w:pPr>
      <w:r w:rsidRPr="00703C45">
        <w:rPr>
          <w:rFonts w:ascii="Arial" w:hAnsi="Arial" w:cs="Arial"/>
          <w:spacing w:val="-3"/>
          <w:szCs w:val="24"/>
        </w:rPr>
        <w:t>Paul Hofer</w:t>
      </w:r>
    </w:p>
    <w:p w14:paraId="166C1B60" w14:textId="77777777" w:rsidR="00744619" w:rsidRPr="00703C45" w:rsidRDefault="00744619" w:rsidP="00744619">
      <w:pPr>
        <w:tabs>
          <w:tab w:val="left" w:pos="-720"/>
        </w:tabs>
        <w:suppressAutoHyphens/>
        <w:ind w:left="5040"/>
        <w:jc w:val="both"/>
        <w:rPr>
          <w:rFonts w:ascii="Arial" w:hAnsi="Arial" w:cs="Arial"/>
          <w:spacing w:val="-3"/>
          <w:szCs w:val="24"/>
        </w:rPr>
      </w:pPr>
      <w:r w:rsidRPr="00703C45">
        <w:rPr>
          <w:rFonts w:ascii="Arial" w:hAnsi="Arial" w:cs="Arial"/>
          <w:spacing w:val="-3"/>
          <w:szCs w:val="24"/>
        </w:rPr>
        <w:t>President of the Inland Empire Utilities Agency* and of the Board of Directors thereof</w:t>
      </w:r>
    </w:p>
    <w:p w14:paraId="4C62DC5C" w14:textId="77777777" w:rsidR="00744619" w:rsidRPr="00703C45" w:rsidRDefault="00744619" w:rsidP="00744619">
      <w:pPr>
        <w:tabs>
          <w:tab w:val="left" w:pos="-720"/>
        </w:tabs>
        <w:suppressAutoHyphens/>
        <w:jc w:val="both"/>
        <w:rPr>
          <w:rFonts w:ascii="Arial" w:hAnsi="Arial" w:cs="Arial"/>
          <w:spacing w:val="-3"/>
          <w:szCs w:val="24"/>
        </w:rPr>
      </w:pPr>
    </w:p>
    <w:p w14:paraId="07AC8EE4" w14:textId="77777777" w:rsidR="00744619" w:rsidRPr="00703C45" w:rsidRDefault="00744619" w:rsidP="00744619">
      <w:pPr>
        <w:tabs>
          <w:tab w:val="left" w:pos="-720"/>
        </w:tabs>
        <w:suppressAutoHyphens/>
        <w:jc w:val="both"/>
        <w:rPr>
          <w:rFonts w:ascii="Arial" w:hAnsi="Arial" w:cs="Arial"/>
          <w:spacing w:val="-3"/>
          <w:szCs w:val="24"/>
        </w:rPr>
      </w:pPr>
    </w:p>
    <w:p w14:paraId="01F26FAA" w14:textId="77777777" w:rsidR="00744619" w:rsidRPr="00703C45" w:rsidRDefault="00744619" w:rsidP="00744619">
      <w:pPr>
        <w:tabs>
          <w:tab w:val="left" w:pos="-720"/>
        </w:tabs>
        <w:suppressAutoHyphens/>
        <w:jc w:val="both"/>
        <w:rPr>
          <w:rFonts w:ascii="Arial" w:hAnsi="Arial" w:cs="Arial"/>
          <w:spacing w:val="-3"/>
          <w:szCs w:val="24"/>
        </w:rPr>
      </w:pPr>
    </w:p>
    <w:p w14:paraId="4CB26E07" w14:textId="77777777" w:rsidR="00744619" w:rsidRPr="00703C45" w:rsidRDefault="00744619" w:rsidP="00744619">
      <w:pPr>
        <w:tabs>
          <w:tab w:val="left" w:pos="-720"/>
        </w:tabs>
        <w:suppressAutoHyphens/>
        <w:jc w:val="both"/>
        <w:rPr>
          <w:rFonts w:ascii="Arial" w:hAnsi="Arial" w:cs="Arial"/>
          <w:spacing w:val="-3"/>
          <w:szCs w:val="24"/>
        </w:rPr>
      </w:pPr>
      <w:r w:rsidRPr="00703C45">
        <w:rPr>
          <w:rFonts w:ascii="Arial" w:hAnsi="Arial" w:cs="Arial"/>
          <w:spacing w:val="-3"/>
          <w:szCs w:val="24"/>
        </w:rPr>
        <w:t>ATTEST:</w:t>
      </w:r>
    </w:p>
    <w:p w14:paraId="7433CEE5" w14:textId="77777777" w:rsidR="00744619" w:rsidRPr="00703C45" w:rsidRDefault="00744619" w:rsidP="00744619">
      <w:pPr>
        <w:tabs>
          <w:tab w:val="left" w:pos="-720"/>
        </w:tabs>
        <w:suppressAutoHyphens/>
        <w:jc w:val="both"/>
        <w:rPr>
          <w:rFonts w:ascii="Arial" w:hAnsi="Arial" w:cs="Arial"/>
          <w:spacing w:val="-3"/>
          <w:szCs w:val="24"/>
        </w:rPr>
      </w:pPr>
    </w:p>
    <w:p w14:paraId="02951B8F" w14:textId="77777777" w:rsidR="00744619" w:rsidRPr="00703C45" w:rsidRDefault="00744619" w:rsidP="00744619">
      <w:pPr>
        <w:tabs>
          <w:tab w:val="left" w:pos="-720"/>
        </w:tabs>
        <w:suppressAutoHyphens/>
        <w:jc w:val="both"/>
        <w:rPr>
          <w:rFonts w:ascii="Arial" w:hAnsi="Arial" w:cs="Arial"/>
          <w:spacing w:val="-3"/>
          <w:szCs w:val="24"/>
        </w:rPr>
      </w:pPr>
    </w:p>
    <w:p w14:paraId="2D4EF3E0" w14:textId="77777777" w:rsidR="00744619" w:rsidRPr="00703C45" w:rsidRDefault="00744619" w:rsidP="00744619">
      <w:pPr>
        <w:tabs>
          <w:tab w:val="left" w:pos="-720"/>
        </w:tabs>
        <w:suppressAutoHyphens/>
        <w:jc w:val="both"/>
        <w:rPr>
          <w:rFonts w:ascii="Arial" w:hAnsi="Arial" w:cs="Arial"/>
          <w:spacing w:val="-3"/>
          <w:szCs w:val="24"/>
        </w:rPr>
      </w:pPr>
      <w:r w:rsidRPr="00703C45">
        <w:rPr>
          <w:rFonts w:ascii="Arial" w:hAnsi="Arial" w:cs="Arial"/>
          <w:spacing w:val="-3"/>
          <w:szCs w:val="24"/>
          <w:u w:val="single"/>
        </w:rPr>
        <w:tab/>
      </w:r>
      <w:r w:rsidRPr="00703C45">
        <w:rPr>
          <w:rFonts w:ascii="Arial" w:hAnsi="Arial" w:cs="Arial"/>
          <w:spacing w:val="-3"/>
          <w:szCs w:val="24"/>
          <w:u w:val="single"/>
        </w:rPr>
        <w:tab/>
      </w:r>
      <w:r w:rsidRPr="00703C45">
        <w:rPr>
          <w:rFonts w:ascii="Arial" w:hAnsi="Arial" w:cs="Arial"/>
          <w:spacing w:val="-3"/>
          <w:szCs w:val="24"/>
          <w:u w:val="single"/>
        </w:rPr>
        <w:tab/>
      </w:r>
      <w:r w:rsidRPr="00703C45">
        <w:rPr>
          <w:rFonts w:ascii="Arial" w:hAnsi="Arial" w:cs="Arial"/>
          <w:spacing w:val="-3"/>
          <w:szCs w:val="24"/>
          <w:u w:val="single"/>
        </w:rPr>
        <w:tab/>
      </w:r>
      <w:r w:rsidRPr="00703C45">
        <w:rPr>
          <w:rFonts w:ascii="Arial" w:hAnsi="Arial" w:cs="Arial"/>
          <w:spacing w:val="-3"/>
          <w:szCs w:val="24"/>
          <w:u w:val="single"/>
        </w:rPr>
        <w:tab/>
      </w:r>
      <w:r w:rsidRPr="00703C45">
        <w:rPr>
          <w:rFonts w:ascii="Arial" w:hAnsi="Arial" w:cs="Arial"/>
          <w:spacing w:val="-3"/>
          <w:szCs w:val="24"/>
          <w:u w:val="single"/>
        </w:rPr>
        <w:tab/>
      </w:r>
    </w:p>
    <w:p w14:paraId="48EE9153" w14:textId="18D36B12" w:rsidR="00744619" w:rsidRPr="00703C45" w:rsidRDefault="00564603" w:rsidP="00744619">
      <w:pPr>
        <w:tabs>
          <w:tab w:val="left" w:pos="-720"/>
        </w:tabs>
        <w:suppressAutoHyphens/>
        <w:jc w:val="both"/>
        <w:rPr>
          <w:rFonts w:ascii="Arial" w:hAnsi="Arial" w:cs="Arial"/>
          <w:spacing w:val="-3"/>
          <w:szCs w:val="24"/>
        </w:rPr>
      </w:pPr>
      <w:r w:rsidRPr="00703C45">
        <w:rPr>
          <w:rFonts w:ascii="Arial" w:hAnsi="Arial" w:cs="Arial"/>
          <w:spacing w:val="-3"/>
          <w:szCs w:val="24"/>
        </w:rPr>
        <w:t>Kati Parker</w:t>
      </w:r>
    </w:p>
    <w:p w14:paraId="0349E96F" w14:textId="77777777" w:rsidR="00744619" w:rsidRPr="00703C45" w:rsidRDefault="00744619" w:rsidP="00744619">
      <w:pPr>
        <w:jc w:val="both"/>
        <w:rPr>
          <w:rFonts w:ascii="Arial" w:hAnsi="Arial" w:cs="Arial"/>
          <w:szCs w:val="24"/>
        </w:rPr>
      </w:pPr>
      <w:r w:rsidRPr="00703C45">
        <w:rPr>
          <w:rFonts w:ascii="Arial" w:hAnsi="Arial" w:cs="Arial"/>
          <w:szCs w:val="24"/>
        </w:rPr>
        <w:t>Secretary/ Treasurer of the Inland Empire</w:t>
      </w:r>
    </w:p>
    <w:p w14:paraId="458CF75A" w14:textId="77777777" w:rsidR="00744619" w:rsidRPr="00703C45" w:rsidRDefault="00744619" w:rsidP="00744619">
      <w:pPr>
        <w:jc w:val="both"/>
        <w:rPr>
          <w:rFonts w:ascii="Arial" w:hAnsi="Arial" w:cs="Arial"/>
          <w:szCs w:val="24"/>
        </w:rPr>
      </w:pPr>
      <w:r w:rsidRPr="00703C45">
        <w:rPr>
          <w:rFonts w:ascii="Arial" w:hAnsi="Arial" w:cs="Arial"/>
          <w:szCs w:val="24"/>
        </w:rPr>
        <w:t xml:space="preserve">Utilities Agency* and of the Board of </w:t>
      </w:r>
    </w:p>
    <w:p w14:paraId="4BFA2218" w14:textId="77777777" w:rsidR="00744619" w:rsidRPr="00703C45" w:rsidRDefault="00744619" w:rsidP="00744619">
      <w:pPr>
        <w:jc w:val="both"/>
        <w:rPr>
          <w:rFonts w:ascii="Arial" w:hAnsi="Arial" w:cs="Arial"/>
          <w:spacing w:val="-3"/>
          <w:szCs w:val="24"/>
        </w:rPr>
      </w:pPr>
      <w:r w:rsidRPr="00703C45">
        <w:rPr>
          <w:rFonts w:ascii="Arial" w:hAnsi="Arial" w:cs="Arial"/>
          <w:szCs w:val="24"/>
        </w:rPr>
        <w:t>Directors thereof</w:t>
      </w:r>
    </w:p>
    <w:p w14:paraId="55FAE0DD" w14:textId="77777777" w:rsidR="00744619" w:rsidRPr="00703C45" w:rsidRDefault="00744619" w:rsidP="00744619">
      <w:pPr>
        <w:tabs>
          <w:tab w:val="left" w:pos="-720"/>
        </w:tabs>
        <w:suppressAutoHyphens/>
        <w:jc w:val="both"/>
        <w:rPr>
          <w:rFonts w:ascii="Arial" w:hAnsi="Arial" w:cs="Arial"/>
          <w:spacing w:val="-3"/>
          <w:szCs w:val="24"/>
        </w:rPr>
      </w:pPr>
    </w:p>
    <w:p w14:paraId="14915894" w14:textId="77777777" w:rsidR="00744619" w:rsidRPr="00703C45" w:rsidRDefault="00744619" w:rsidP="00744619">
      <w:pPr>
        <w:tabs>
          <w:tab w:val="left" w:pos="-720"/>
        </w:tabs>
        <w:suppressAutoHyphens/>
        <w:jc w:val="both"/>
        <w:rPr>
          <w:rFonts w:ascii="Arial" w:hAnsi="Arial" w:cs="Arial"/>
          <w:spacing w:val="-3"/>
          <w:szCs w:val="24"/>
        </w:rPr>
      </w:pPr>
    </w:p>
    <w:p w14:paraId="26FFD486" w14:textId="77777777" w:rsidR="003920BB" w:rsidRPr="00703C45" w:rsidRDefault="003920BB">
      <w:pPr>
        <w:tabs>
          <w:tab w:val="left" w:pos="-720"/>
        </w:tabs>
        <w:suppressAutoHyphens/>
        <w:jc w:val="both"/>
        <w:rPr>
          <w:rFonts w:ascii="Arial" w:hAnsi="Arial" w:cs="Arial"/>
          <w:spacing w:val="-3"/>
          <w:szCs w:val="24"/>
        </w:rPr>
      </w:pPr>
    </w:p>
    <w:p w14:paraId="3F88D958" w14:textId="77777777" w:rsidR="003920BB" w:rsidRPr="00703C45" w:rsidRDefault="003920BB">
      <w:pPr>
        <w:tabs>
          <w:tab w:val="left" w:pos="-720"/>
        </w:tabs>
        <w:suppressAutoHyphens/>
        <w:jc w:val="both"/>
        <w:rPr>
          <w:rFonts w:ascii="Arial" w:hAnsi="Arial" w:cs="Arial"/>
          <w:spacing w:val="-3"/>
          <w:szCs w:val="24"/>
        </w:rPr>
      </w:pPr>
    </w:p>
    <w:p w14:paraId="0006D572" w14:textId="77777777" w:rsidR="003920BB" w:rsidRPr="00703C45" w:rsidRDefault="003920BB">
      <w:pPr>
        <w:tabs>
          <w:tab w:val="left" w:pos="-720"/>
        </w:tabs>
        <w:suppressAutoHyphens/>
        <w:jc w:val="both"/>
        <w:rPr>
          <w:rFonts w:ascii="Arial" w:hAnsi="Arial" w:cs="Arial"/>
          <w:spacing w:val="-3"/>
          <w:szCs w:val="24"/>
        </w:rPr>
      </w:pPr>
    </w:p>
    <w:p w14:paraId="21372D0A" w14:textId="77777777" w:rsidR="003920BB" w:rsidRPr="00703C45" w:rsidRDefault="003920BB">
      <w:pPr>
        <w:tabs>
          <w:tab w:val="left" w:pos="-720"/>
        </w:tabs>
        <w:suppressAutoHyphens/>
        <w:jc w:val="both"/>
        <w:rPr>
          <w:rFonts w:ascii="Arial" w:hAnsi="Arial" w:cs="Arial"/>
          <w:spacing w:val="-3"/>
          <w:szCs w:val="24"/>
        </w:rPr>
      </w:pPr>
      <w:r w:rsidRPr="00703C45">
        <w:rPr>
          <w:rFonts w:ascii="Arial" w:hAnsi="Arial" w:cs="Arial"/>
          <w:spacing w:val="-3"/>
          <w:szCs w:val="24"/>
        </w:rPr>
        <w:t>(SEAL)</w:t>
      </w:r>
    </w:p>
    <w:p w14:paraId="5CC79C11" w14:textId="77777777" w:rsidR="003920BB" w:rsidRPr="00703C45" w:rsidRDefault="003920BB">
      <w:pPr>
        <w:tabs>
          <w:tab w:val="left" w:pos="-720"/>
        </w:tabs>
        <w:suppressAutoHyphens/>
        <w:jc w:val="both"/>
        <w:rPr>
          <w:rFonts w:ascii="Arial" w:hAnsi="Arial" w:cs="Arial"/>
          <w:spacing w:val="-3"/>
          <w:szCs w:val="24"/>
        </w:rPr>
      </w:pPr>
    </w:p>
    <w:p w14:paraId="70BB31EE" w14:textId="77777777" w:rsidR="003920BB" w:rsidRPr="00703C45" w:rsidRDefault="003920BB">
      <w:pPr>
        <w:tabs>
          <w:tab w:val="left" w:pos="-720"/>
        </w:tabs>
        <w:suppressAutoHyphens/>
        <w:jc w:val="both"/>
        <w:rPr>
          <w:rFonts w:ascii="Arial" w:hAnsi="Arial" w:cs="Arial"/>
          <w:spacing w:val="-3"/>
          <w:szCs w:val="24"/>
        </w:rPr>
      </w:pPr>
    </w:p>
    <w:p w14:paraId="58777E08" w14:textId="77777777" w:rsidR="00744619" w:rsidRPr="00703C45" w:rsidRDefault="00744619">
      <w:pPr>
        <w:tabs>
          <w:tab w:val="left" w:pos="-720"/>
        </w:tabs>
        <w:suppressAutoHyphens/>
        <w:jc w:val="both"/>
        <w:rPr>
          <w:rFonts w:ascii="Arial" w:hAnsi="Arial" w:cs="Arial"/>
          <w:spacing w:val="-3"/>
          <w:szCs w:val="24"/>
        </w:rPr>
      </w:pPr>
    </w:p>
    <w:p w14:paraId="7B2ADB6F" w14:textId="77777777" w:rsidR="003920BB" w:rsidRPr="00703C45" w:rsidRDefault="003920BB">
      <w:pPr>
        <w:tabs>
          <w:tab w:val="left" w:pos="-720"/>
        </w:tabs>
        <w:suppressAutoHyphens/>
        <w:jc w:val="both"/>
        <w:rPr>
          <w:rFonts w:ascii="Arial" w:hAnsi="Arial" w:cs="Arial"/>
          <w:spacing w:val="-3"/>
          <w:szCs w:val="24"/>
        </w:rPr>
      </w:pPr>
    </w:p>
    <w:p w14:paraId="36312C0F" w14:textId="77777777" w:rsidR="003920BB" w:rsidRPr="00703C45" w:rsidRDefault="003920BB">
      <w:pPr>
        <w:tabs>
          <w:tab w:val="left" w:pos="-720"/>
        </w:tabs>
        <w:suppressAutoHyphens/>
        <w:jc w:val="both"/>
        <w:rPr>
          <w:rFonts w:ascii="Arial" w:hAnsi="Arial" w:cs="Arial"/>
          <w:spacing w:val="-3"/>
          <w:szCs w:val="24"/>
        </w:rPr>
      </w:pPr>
      <w:r w:rsidRPr="00703C45">
        <w:rPr>
          <w:rFonts w:ascii="Arial" w:hAnsi="Arial" w:cs="Arial"/>
          <w:spacing w:val="-3"/>
          <w:szCs w:val="24"/>
        </w:rPr>
        <w:t>*A Municipal Water District</w:t>
      </w:r>
    </w:p>
    <w:p w14:paraId="1774034F" w14:textId="77777777" w:rsidR="003920BB" w:rsidRPr="00703C45" w:rsidRDefault="003920BB">
      <w:pPr>
        <w:tabs>
          <w:tab w:val="left" w:pos="-720"/>
        </w:tabs>
        <w:suppressAutoHyphens/>
        <w:jc w:val="both"/>
        <w:rPr>
          <w:rFonts w:ascii="Arial" w:hAnsi="Arial" w:cs="Arial"/>
          <w:spacing w:val="-3"/>
          <w:szCs w:val="24"/>
        </w:rPr>
      </w:pPr>
    </w:p>
    <w:p w14:paraId="58AFA897" w14:textId="77777777" w:rsidR="003920BB" w:rsidRPr="00703C45" w:rsidRDefault="003920BB">
      <w:pPr>
        <w:tabs>
          <w:tab w:val="left" w:pos="-720"/>
        </w:tabs>
        <w:suppressAutoHyphens/>
        <w:jc w:val="both"/>
        <w:rPr>
          <w:rFonts w:ascii="Arial" w:hAnsi="Arial" w:cs="Arial"/>
          <w:spacing w:val="-3"/>
          <w:szCs w:val="24"/>
        </w:rPr>
      </w:pPr>
    </w:p>
    <w:p w14:paraId="0A5D33E0" w14:textId="77777777" w:rsidR="0004417E" w:rsidRDefault="0004417E">
      <w:pPr>
        <w:tabs>
          <w:tab w:val="left" w:pos="-720"/>
        </w:tabs>
        <w:suppressAutoHyphens/>
        <w:jc w:val="both"/>
        <w:rPr>
          <w:rFonts w:ascii="Arial" w:hAnsi="Arial" w:cs="Arial"/>
          <w:spacing w:val="-3"/>
          <w:szCs w:val="24"/>
        </w:rPr>
      </w:pPr>
    </w:p>
    <w:p w14:paraId="0A82D405" w14:textId="634287B6" w:rsidR="003920BB" w:rsidRPr="00703C45" w:rsidRDefault="00562335">
      <w:pPr>
        <w:tabs>
          <w:tab w:val="left" w:pos="-720"/>
        </w:tabs>
        <w:suppressAutoHyphens/>
        <w:jc w:val="both"/>
        <w:rPr>
          <w:rFonts w:ascii="Arial" w:hAnsi="Arial" w:cs="Arial"/>
          <w:spacing w:val="-3"/>
          <w:szCs w:val="24"/>
        </w:rPr>
      </w:pPr>
      <w:bookmarkStart w:id="0" w:name="_GoBack"/>
      <w:bookmarkEnd w:id="0"/>
      <w:r w:rsidRPr="00703C45">
        <w:rPr>
          <w:rFonts w:ascii="Arial" w:hAnsi="Arial" w:cs="Arial"/>
          <w:spacing w:val="-3"/>
          <w:szCs w:val="24"/>
        </w:rPr>
        <w:lastRenderedPageBreak/>
        <w:t>STATE OF CALIFORNIA</w:t>
      </w:r>
      <w:r w:rsidRPr="00703C45">
        <w:rPr>
          <w:rFonts w:ascii="Arial" w:hAnsi="Arial" w:cs="Arial"/>
          <w:spacing w:val="-3"/>
          <w:szCs w:val="24"/>
        </w:rPr>
        <w:tab/>
      </w:r>
      <w:r w:rsidRPr="00703C45">
        <w:rPr>
          <w:rFonts w:ascii="Arial" w:hAnsi="Arial" w:cs="Arial"/>
          <w:spacing w:val="-3"/>
          <w:szCs w:val="24"/>
        </w:rPr>
        <w:tab/>
      </w:r>
      <w:r w:rsidR="003920BB" w:rsidRPr="00703C45">
        <w:rPr>
          <w:rFonts w:ascii="Arial" w:hAnsi="Arial" w:cs="Arial"/>
          <w:spacing w:val="-3"/>
          <w:szCs w:val="24"/>
        </w:rPr>
        <w:t>)</w:t>
      </w:r>
    </w:p>
    <w:p w14:paraId="580C6ADA" w14:textId="77777777" w:rsidR="003920BB" w:rsidRPr="00703C45" w:rsidRDefault="003920BB">
      <w:pPr>
        <w:tabs>
          <w:tab w:val="left" w:pos="-720"/>
        </w:tabs>
        <w:suppressAutoHyphens/>
        <w:jc w:val="both"/>
        <w:rPr>
          <w:rFonts w:ascii="Arial" w:hAnsi="Arial" w:cs="Arial"/>
          <w:spacing w:val="-3"/>
          <w:szCs w:val="24"/>
        </w:rPr>
      </w:pPr>
      <w:r w:rsidRPr="00703C45">
        <w:rPr>
          <w:rFonts w:ascii="Arial" w:hAnsi="Arial" w:cs="Arial"/>
          <w:spacing w:val="-3"/>
          <w:szCs w:val="24"/>
        </w:rPr>
        <w:tab/>
      </w:r>
      <w:r w:rsidRPr="00703C45">
        <w:rPr>
          <w:rFonts w:ascii="Arial" w:hAnsi="Arial" w:cs="Arial"/>
          <w:spacing w:val="-3"/>
          <w:szCs w:val="24"/>
        </w:rPr>
        <w:tab/>
      </w:r>
      <w:r w:rsidRPr="00703C45">
        <w:rPr>
          <w:rFonts w:ascii="Arial" w:hAnsi="Arial" w:cs="Arial"/>
          <w:spacing w:val="-3"/>
          <w:szCs w:val="24"/>
        </w:rPr>
        <w:tab/>
      </w:r>
      <w:r w:rsidRPr="00703C45">
        <w:rPr>
          <w:rFonts w:ascii="Arial" w:hAnsi="Arial" w:cs="Arial"/>
          <w:spacing w:val="-3"/>
          <w:szCs w:val="24"/>
        </w:rPr>
        <w:tab/>
      </w:r>
      <w:r w:rsidRPr="00703C45">
        <w:rPr>
          <w:rFonts w:ascii="Arial" w:hAnsi="Arial" w:cs="Arial"/>
          <w:spacing w:val="-3"/>
          <w:szCs w:val="24"/>
        </w:rPr>
        <w:tab/>
      </w:r>
      <w:proofErr w:type="gramStart"/>
      <w:r w:rsidRPr="00703C45">
        <w:rPr>
          <w:rFonts w:ascii="Arial" w:hAnsi="Arial" w:cs="Arial"/>
          <w:spacing w:val="-3"/>
          <w:szCs w:val="24"/>
        </w:rPr>
        <w:t>)SS</w:t>
      </w:r>
      <w:proofErr w:type="gramEnd"/>
    </w:p>
    <w:p w14:paraId="6F6C1F62" w14:textId="77777777" w:rsidR="003920BB" w:rsidRPr="00703C45" w:rsidRDefault="003920BB">
      <w:pPr>
        <w:tabs>
          <w:tab w:val="left" w:pos="-720"/>
        </w:tabs>
        <w:suppressAutoHyphens/>
        <w:jc w:val="both"/>
        <w:rPr>
          <w:rFonts w:ascii="Arial" w:hAnsi="Arial" w:cs="Arial"/>
          <w:spacing w:val="-3"/>
          <w:szCs w:val="24"/>
        </w:rPr>
      </w:pPr>
      <w:r w:rsidRPr="00703C45">
        <w:rPr>
          <w:rFonts w:ascii="Arial" w:hAnsi="Arial" w:cs="Arial"/>
          <w:spacing w:val="-3"/>
          <w:szCs w:val="24"/>
        </w:rPr>
        <w:t>COUNTY OF SAN BERNARDINO</w:t>
      </w:r>
      <w:r w:rsidRPr="00703C45">
        <w:rPr>
          <w:rFonts w:ascii="Arial" w:hAnsi="Arial" w:cs="Arial"/>
          <w:spacing w:val="-3"/>
          <w:szCs w:val="24"/>
        </w:rPr>
        <w:tab/>
        <w:t>)</w:t>
      </w:r>
    </w:p>
    <w:p w14:paraId="21FCEBEA" w14:textId="77777777" w:rsidR="003920BB" w:rsidRPr="00703C45" w:rsidRDefault="003920BB">
      <w:pPr>
        <w:tabs>
          <w:tab w:val="left" w:pos="-720"/>
        </w:tabs>
        <w:suppressAutoHyphens/>
        <w:jc w:val="both"/>
        <w:rPr>
          <w:rFonts w:ascii="Arial" w:hAnsi="Arial" w:cs="Arial"/>
          <w:spacing w:val="-3"/>
          <w:szCs w:val="24"/>
        </w:rPr>
      </w:pPr>
    </w:p>
    <w:p w14:paraId="7EF3267A" w14:textId="77777777" w:rsidR="003920BB" w:rsidRPr="00703C45" w:rsidRDefault="003920BB">
      <w:pPr>
        <w:tabs>
          <w:tab w:val="left" w:pos="-720"/>
        </w:tabs>
        <w:suppressAutoHyphens/>
        <w:jc w:val="both"/>
        <w:rPr>
          <w:rFonts w:ascii="Arial" w:hAnsi="Arial" w:cs="Arial"/>
          <w:spacing w:val="-3"/>
          <w:szCs w:val="24"/>
        </w:rPr>
      </w:pPr>
    </w:p>
    <w:p w14:paraId="5118188C" w14:textId="20476CB3" w:rsidR="003920BB" w:rsidRPr="00703C45" w:rsidRDefault="003920BB">
      <w:pPr>
        <w:pStyle w:val="BodyText"/>
        <w:rPr>
          <w:rFonts w:ascii="Arial" w:hAnsi="Arial" w:cs="Arial"/>
          <w:szCs w:val="24"/>
        </w:rPr>
      </w:pPr>
      <w:r w:rsidRPr="00703C45">
        <w:rPr>
          <w:rFonts w:ascii="Arial" w:hAnsi="Arial" w:cs="Arial"/>
          <w:szCs w:val="24"/>
        </w:rPr>
        <w:tab/>
        <w:t xml:space="preserve">I, </w:t>
      </w:r>
      <w:r w:rsidR="000D4785">
        <w:rPr>
          <w:rFonts w:ascii="Arial" w:hAnsi="Arial" w:cs="Arial"/>
          <w:szCs w:val="24"/>
        </w:rPr>
        <w:t>Kati Parker</w:t>
      </w:r>
      <w:r w:rsidRPr="00703C45">
        <w:rPr>
          <w:rFonts w:ascii="Arial" w:hAnsi="Arial" w:cs="Arial"/>
          <w:szCs w:val="24"/>
        </w:rPr>
        <w:t xml:space="preserve">, Secretary/Treasurer of the Inland Empire Utilities Agency*, DO HEREBY CERTIFY that the foregoing Resolution being No. </w:t>
      </w:r>
      <w:r w:rsidR="00F250FA" w:rsidRPr="00703C45">
        <w:rPr>
          <w:rFonts w:ascii="Arial" w:hAnsi="Arial" w:cs="Arial"/>
          <w:szCs w:val="24"/>
        </w:rPr>
        <w:t>20</w:t>
      </w:r>
      <w:r w:rsidR="00DC0647" w:rsidRPr="00703C45">
        <w:rPr>
          <w:rFonts w:ascii="Arial" w:hAnsi="Arial" w:cs="Arial"/>
          <w:szCs w:val="24"/>
        </w:rPr>
        <w:t>1</w:t>
      </w:r>
      <w:r w:rsidR="00564603" w:rsidRPr="00703C45">
        <w:rPr>
          <w:rFonts w:ascii="Arial" w:hAnsi="Arial" w:cs="Arial"/>
          <w:szCs w:val="24"/>
        </w:rPr>
        <w:t>9</w:t>
      </w:r>
      <w:r w:rsidR="00F250FA" w:rsidRPr="00703C45">
        <w:rPr>
          <w:rFonts w:ascii="Arial" w:hAnsi="Arial" w:cs="Arial"/>
          <w:szCs w:val="24"/>
        </w:rPr>
        <w:t>-6-</w:t>
      </w:r>
      <w:r w:rsidR="00C164EC" w:rsidRPr="00703C45">
        <w:rPr>
          <w:rFonts w:ascii="Arial" w:hAnsi="Arial" w:cs="Arial"/>
          <w:szCs w:val="24"/>
        </w:rPr>
        <w:t>9</w:t>
      </w:r>
      <w:r w:rsidRPr="00703C45">
        <w:rPr>
          <w:rFonts w:ascii="Arial" w:hAnsi="Arial" w:cs="Arial"/>
          <w:szCs w:val="24"/>
        </w:rPr>
        <w:t xml:space="preserve">, </w:t>
      </w:r>
      <w:r w:rsidR="004053CF" w:rsidRPr="00703C45">
        <w:rPr>
          <w:rFonts w:ascii="Arial" w:hAnsi="Arial" w:cs="Arial"/>
          <w:szCs w:val="24"/>
        </w:rPr>
        <w:t>was adopted at a regular</w:t>
      </w:r>
      <w:r w:rsidRPr="00703C45">
        <w:rPr>
          <w:rFonts w:ascii="Arial" w:hAnsi="Arial" w:cs="Arial"/>
          <w:szCs w:val="24"/>
        </w:rPr>
        <w:t xml:space="preserve"> meeting on June </w:t>
      </w:r>
      <w:r w:rsidR="00564603" w:rsidRPr="00703C45">
        <w:rPr>
          <w:rFonts w:ascii="Arial" w:hAnsi="Arial" w:cs="Arial"/>
          <w:szCs w:val="24"/>
        </w:rPr>
        <w:t>19</w:t>
      </w:r>
      <w:r w:rsidR="00F250FA" w:rsidRPr="00703C45">
        <w:rPr>
          <w:rFonts w:ascii="Arial" w:hAnsi="Arial" w:cs="Arial"/>
          <w:szCs w:val="24"/>
        </w:rPr>
        <w:t>, 20</w:t>
      </w:r>
      <w:r w:rsidR="0051742D" w:rsidRPr="00703C45">
        <w:rPr>
          <w:rFonts w:ascii="Arial" w:hAnsi="Arial" w:cs="Arial"/>
          <w:szCs w:val="24"/>
        </w:rPr>
        <w:t>1</w:t>
      </w:r>
      <w:r w:rsidR="00564603" w:rsidRPr="00703C45">
        <w:rPr>
          <w:rFonts w:ascii="Arial" w:hAnsi="Arial" w:cs="Arial"/>
          <w:szCs w:val="24"/>
        </w:rPr>
        <w:t>9</w:t>
      </w:r>
      <w:r w:rsidRPr="00703C45">
        <w:rPr>
          <w:rFonts w:ascii="Arial" w:hAnsi="Arial" w:cs="Arial"/>
          <w:szCs w:val="24"/>
        </w:rPr>
        <w:t xml:space="preserve">, of said Agency by the following vote: </w:t>
      </w:r>
    </w:p>
    <w:p w14:paraId="24728103" w14:textId="77777777" w:rsidR="00631713" w:rsidRPr="00703C45" w:rsidRDefault="00631713">
      <w:pPr>
        <w:pStyle w:val="BodyText"/>
        <w:rPr>
          <w:rFonts w:ascii="Arial" w:hAnsi="Arial" w:cs="Arial"/>
          <w:szCs w:val="24"/>
        </w:rPr>
      </w:pPr>
    </w:p>
    <w:p w14:paraId="57CC14DF" w14:textId="77777777" w:rsidR="003920BB" w:rsidRPr="00703C45" w:rsidRDefault="003920BB">
      <w:pPr>
        <w:tabs>
          <w:tab w:val="left" w:pos="-720"/>
        </w:tabs>
        <w:suppressAutoHyphens/>
        <w:jc w:val="both"/>
        <w:rPr>
          <w:rFonts w:ascii="Arial" w:hAnsi="Arial" w:cs="Arial"/>
          <w:spacing w:val="-3"/>
          <w:szCs w:val="24"/>
        </w:rPr>
      </w:pPr>
      <w:r w:rsidRPr="00703C45">
        <w:rPr>
          <w:rFonts w:ascii="Arial" w:hAnsi="Arial" w:cs="Arial"/>
          <w:spacing w:val="-3"/>
          <w:szCs w:val="24"/>
        </w:rPr>
        <w:tab/>
        <w:t>AYES:</w:t>
      </w:r>
      <w:r w:rsidR="000248EF" w:rsidRPr="00703C45">
        <w:rPr>
          <w:rFonts w:ascii="Arial" w:hAnsi="Arial" w:cs="Arial"/>
          <w:spacing w:val="-3"/>
          <w:szCs w:val="24"/>
        </w:rPr>
        <w:tab/>
      </w:r>
      <w:r w:rsidR="000248EF" w:rsidRPr="00703C45">
        <w:rPr>
          <w:rFonts w:ascii="Arial" w:hAnsi="Arial" w:cs="Arial"/>
          <w:spacing w:val="-3"/>
          <w:szCs w:val="24"/>
        </w:rPr>
        <w:tab/>
      </w:r>
    </w:p>
    <w:p w14:paraId="4B49A579" w14:textId="77777777" w:rsidR="003920BB" w:rsidRPr="00703C45" w:rsidRDefault="003920BB">
      <w:pPr>
        <w:tabs>
          <w:tab w:val="left" w:pos="-720"/>
        </w:tabs>
        <w:suppressAutoHyphens/>
        <w:jc w:val="both"/>
        <w:rPr>
          <w:rFonts w:ascii="Arial" w:hAnsi="Arial" w:cs="Arial"/>
          <w:spacing w:val="-3"/>
          <w:szCs w:val="24"/>
        </w:rPr>
      </w:pPr>
    </w:p>
    <w:p w14:paraId="635DF376" w14:textId="77777777" w:rsidR="003920BB" w:rsidRPr="00703C45" w:rsidRDefault="003920BB">
      <w:pPr>
        <w:tabs>
          <w:tab w:val="left" w:pos="-720"/>
        </w:tabs>
        <w:suppressAutoHyphens/>
        <w:jc w:val="both"/>
        <w:rPr>
          <w:rFonts w:ascii="Arial" w:hAnsi="Arial" w:cs="Arial"/>
          <w:spacing w:val="-3"/>
          <w:szCs w:val="24"/>
        </w:rPr>
      </w:pPr>
      <w:r w:rsidRPr="00703C45">
        <w:rPr>
          <w:rFonts w:ascii="Arial" w:hAnsi="Arial" w:cs="Arial"/>
          <w:spacing w:val="-3"/>
          <w:szCs w:val="24"/>
        </w:rPr>
        <w:tab/>
        <w:t>NOES:</w:t>
      </w:r>
      <w:r w:rsidRPr="00703C45">
        <w:rPr>
          <w:rFonts w:ascii="Arial" w:hAnsi="Arial" w:cs="Arial"/>
          <w:spacing w:val="-3"/>
          <w:szCs w:val="24"/>
        </w:rPr>
        <w:tab/>
      </w:r>
    </w:p>
    <w:p w14:paraId="2651F446" w14:textId="77777777" w:rsidR="003920BB" w:rsidRPr="00703C45" w:rsidRDefault="003920BB">
      <w:pPr>
        <w:tabs>
          <w:tab w:val="left" w:pos="-720"/>
        </w:tabs>
        <w:suppressAutoHyphens/>
        <w:jc w:val="both"/>
        <w:rPr>
          <w:rFonts w:ascii="Arial" w:hAnsi="Arial" w:cs="Arial"/>
          <w:spacing w:val="-3"/>
          <w:szCs w:val="24"/>
        </w:rPr>
      </w:pPr>
    </w:p>
    <w:p w14:paraId="3114E551" w14:textId="77777777" w:rsidR="003920BB" w:rsidRPr="00703C45" w:rsidRDefault="003920BB">
      <w:pPr>
        <w:tabs>
          <w:tab w:val="left" w:pos="-720"/>
          <w:tab w:val="left" w:pos="0"/>
          <w:tab w:val="left" w:pos="720"/>
          <w:tab w:val="left" w:pos="1440"/>
        </w:tabs>
        <w:suppressAutoHyphens/>
        <w:ind w:left="2160" w:hanging="2160"/>
        <w:jc w:val="both"/>
        <w:rPr>
          <w:rFonts w:ascii="Arial" w:hAnsi="Arial" w:cs="Arial"/>
          <w:spacing w:val="-3"/>
          <w:szCs w:val="24"/>
        </w:rPr>
      </w:pPr>
      <w:r w:rsidRPr="00703C45">
        <w:rPr>
          <w:rFonts w:ascii="Arial" w:hAnsi="Arial" w:cs="Arial"/>
          <w:spacing w:val="-3"/>
          <w:szCs w:val="24"/>
        </w:rPr>
        <w:tab/>
        <w:t>ABSTAIN:</w:t>
      </w:r>
      <w:r w:rsidRPr="00703C45">
        <w:rPr>
          <w:rFonts w:ascii="Arial" w:hAnsi="Arial" w:cs="Arial"/>
          <w:spacing w:val="-3"/>
          <w:szCs w:val="24"/>
        </w:rPr>
        <w:tab/>
      </w:r>
    </w:p>
    <w:p w14:paraId="09AE1DA2" w14:textId="77777777" w:rsidR="003920BB" w:rsidRPr="00703C45" w:rsidRDefault="003920BB">
      <w:pPr>
        <w:tabs>
          <w:tab w:val="left" w:pos="-720"/>
          <w:tab w:val="left" w:pos="0"/>
        </w:tabs>
        <w:suppressAutoHyphens/>
        <w:ind w:left="720" w:hanging="720"/>
        <w:jc w:val="both"/>
        <w:rPr>
          <w:rFonts w:ascii="Arial" w:hAnsi="Arial" w:cs="Arial"/>
          <w:spacing w:val="-3"/>
          <w:szCs w:val="24"/>
        </w:rPr>
      </w:pPr>
      <w:r w:rsidRPr="00703C45">
        <w:rPr>
          <w:rFonts w:ascii="Arial" w:hAnsi="Arial" w:cs="Arial"/>
          <w:spacing w:val="-3"/>
          <w:szCs w:val="24"/>
        </w:rPr>
        <w:tab/>
      </w:r>
    </w:p>
    <w:p w14:paraId="77B39515" w14:textId="77777777" w:rsidR="003920BB" w:rsidRPr="00703C45" w:rsidRDefault="003920BB">
      <w:pPr>
        <w:tabs>
          <w:tab w:val="left" w:pos="-720"/>
        </w:tabs>
        <w:suppressAutoHyphens/>
        <w:jc w:val="both"/>
        <w:rPr>
          <w:rFonts w:ascii="Arial" w:hAnsi="Arial" w:cs="Arial"/>
          <w:spacing w:val="-3"/>
          <w:szCs w:val="24"/>
        </w:rPr>
      </w:pPr>
      <w:r w:rsidRPr="00703C45">
        <w:rPr>
          <w:rFonts w:ascii="Arial" w:hAnsi="Arial" w:cs="Arial"/>
          <w:spacing w:val="-3"/>
          <w:szCs w:val="24"/>
        </w:rPr>
        <w:tab/>
        <w:t>ABSENT:</w:t>
      </w:r>
      <w:r w:rsidRPr="00703C45">
        <w:rPr>
          <w:rFonts w:ascii="Arial" w:hAnsi="Arial" w:cs="Arial"/>
          <w:spacing w:val="-3"/>
          <w:szCs w:val="24"/>
        </w:rPr>
        <w:tab/>
      </w:r>
    </w:p>
    <w:p w14:paraId="3F6B408A" w14:textId="77777777" w:rsidR="003920BB" w:rsidRPr="00703C45" w:rsidRDefault="003920BB">
      <w:pPr>
        <w:tabs>
          <w:tab w:val="left" w:pos="-720"/>
        </w:tabs>
        <w:suppressAutoHyphens/>
        <w:jc w:val="both"/>
        <w:rPr>
          <w:rFonts w:ascii="Arial" w:hAnsi="Arial" w:cs="Arial"/>
          <w:spacing w:val="-3"/>
          <w:szCs w:val="24"/>
        </w:rPr>
      </w:pPr>
    </w:p>
    <w:p w14:paraId="1097B5FE" w14:textId="77777777" w:rsidR="00744619" w:rsidRPr="00703C45" w:rsidRDefault="00744619">
      <w:pPr>
        <w:tabs>
          <w:tab w:val="left" w:pos="-720"/>
        </w:tabs>
        <w:suppressAutoHyphens/>
        <w:jc w:val="both"/>
        <w:rPr>
          <w:rFonts w:ascii="Arial" w:hAnsi="Arial" w:cs="Arial"/>
          <w:spacing w:val="-3"/>
          <w:szCs w:val="24"/>
        </w:rPr>
      </w:pPr>
    </w:p>
    <w:p w14:paraId="272D8C2B" w14:textId="77777777" w:rsidR="00744619" w:rsidRPr="00703C45" w:rsidRDefault="00744619" w:rsidP="00744619">
      <w:pPr>
        <w:tabs>
          <w:tab w:val="left" w:pos="-720"/>
        </w:tabs>
        <w:suppressAutoHyphens/>
        <w:ind w:left="3600"/>
        <w:jc w:val="both"/>
        <w:rPr>
          <w:rFonts w:ascii="Arial" w:hAnsi="Arial" w:cs="Arial"/>
          <w:spacing w:val="-3"/>
          <w:szCs w:val="24"/>
        </w:rPr>
      </w:pPr>
      <w:r w:rsidRPr="00703C45">
        <w:rPr>
          <w:rFonts w:ascii="Arial" w:hAnsi="Arial" w:cs="Arial"/>
          <w:spacing w:val="-3"/>
          <w:szCs w:val="24"/>
        </w:rPr>
        <w:tab/>
      </w:r>
      <w:r w:rsidRPr="00703C45">
        <w:rPr>
          <w:rFonts w:ascii="Arial" w:hAnsi="Arial" w:cs="Arial"/>
          <w:spacing w:val="-3"/>
          <w:szCs w:val="24"/>
        </w:rPr>
        <w:tab/>
        <w:t>________________________________</w:t>
      </w:r>
    </w:p>
    <w:p w14:paraId="19671E9F" w14:textId="304585EF" w:rsidR="00744619" w:rsidRPr="00703C45" w:rsidRDefault="00744619" w:rsidP="00744619">
      <w:pPr>
        <w:tabs>
          <w:tab w:val="left" w:pos="-720"/>
        </w:tabs>
        <w:suppressAutoHyphens/>
        <w:jc w:val="both"/>
        <w:rPr>
          <w:rFonts w:ascii="Arial" w:hAnsi="Arial" w:cs="Arial"/>
          <w:spacing w:val="-3"/>
          <w:szCs w:val="24"/>
        </w:rPr>
      </w:pPr>
      <w:r w:rsidRPr="00703C45">
        <w:rPr>
          <w:rFonts w:ascii="Arial" w:hAnsi="Arial" w:cs="Arial"/>
          <w:spacing w:val="-3"/>
          <w:szCs w:val="24"/>
        </w:rPr>
        <w:tab/>
      </w:r>
      <w:r w:rsidRPr="00703C45">
        <w:rPr>
          <w:rFonts w:ascii="Arial" w:hAnsi="Arial" w:cs="Arial"/>
          <w:spacing w:val="-3"/>
          <w:szCs w:val="24"/>
        </w:rPr>
        <w:tab/>
      </w:r>
      <w:r w:rsidRPr="00703C45">
        <w:rPr>
          <w:rFonts w:ascii="Arial" w:hAnsi="Arial" w:cs="Arial"/>
          <w:spacing w:val="-3"/>
          <w:szCs w:val="24"/>
        </w:rPr>
        <w:tab/>
      </w:r>
      <w:r w:rsidRPr="00703C45">
        <w:rPr>
          <w:rFonts w:ascii="Arial" w:hAnsi="Arial" w:cs="Arial"/>
          <w:spacing w:val="-3"/>
          <w:szCs w:val="24"/>
        </w:rPr>
        <w:tab/>
      </w:r>
      <w:r w:rsidRPr="00703C45">
        <w:rPr>
          <w:rFonts w:ascii="Arial" w:hAnsi="Arial" w:cs="Arial"/>
          <w:spacing w:val="-3"/>
          <w:szCs w:val="24"/>
        </w:rPr>
        <w:tab/>
      </w:r>
      <w:r w:rsidRPr="00703C45">
        <w:rPr>
          <w:rFonts w:ascii="Arial" w:hAnsi="Arial" w:cs="Arial"/>
          <w:spacing w:val="-3"/>
          <w:szCs w:val="24"/>
        </w:rPr>
        <w:tab/>
      </w:r>
      <w:r w:rsidRPr="00703C45">
        <w:rPr>
          <w:rFonts w:ascii="Arial" w:hAnsi="Arial" w:cs="Arial"/>
          <w:spacing w:val="-3"/>
          <w:szCs w:val="24"/>
        </w:rPr>
        <w:tab/>
      </w:r>
      <w:r w:rsidR="00564603" w:rsidRPr="00703C45">
        <w:rPr>
          <w:rFonts w:ascii="Arial" w:hAnsi="Arial" w:cs="Arial"/>
          <w:spacing w:val="-3"/>
          <w:szCs w:val="24"/>
        </w:rPr>
        <w:t>Kati Parker</w:t>
      </w:r>
      <w:r w:rsidRPr="00703C45">
        <w:rPr>
          <w:rFonts w:ascii="Arial" w:hAnsi="Arial" w:cs="Arial"/>
          <w:spacing w:val="-3"/>
          <w:szCs w:val="24"/>
        </w:rPr>
        <w:tab/>
      </w:r>
      <w:r w:rsidRPr="00703C45">
        <w:rPr>
          <w:rFonts w:ascii="Arial" w:hAnsi="Arial" w:cs="Arial"/>
          <w:spacing w:val="-3"/>
          <w:szCs w:val="24"/>
        </w:rPr>
        <w:tab/>
      </w:r>
      <w:r w:rsidRPr="00703C45">
        <w:rPr>
          <w:rFonts w:ascii="Arial" w:hAnsi="Arial" w:cs="Arial"/>
          <w:spacing w:val="-3"/>
          <w:szCs w:val="24"/>
        </w:rPr>
        <w:tab/>
      </w:r>
      <w:r w:rsidRPr="00703C45">
        <w:rPr>
          <w:rFonts w:ascii="Arial" w:hAnsi="Arial" w:cs="Arial"/>
          <w:spacing w:val="-3"/>
          <w:szCs w:val="24"/>
        </w:rPr>
        <w:tab/>
      </w:r>
      <w:r w:rsidRPr="00703C45">
        <w:rPr>
          <w:rFonts w:ascii="Arial" w:hAnsi="Arial" w:cs="Arial"/>
          <w:spacing w:val="-3"/>
          <w:szCs w:val="24"/>
        </w:rPr>
        <w:tab/>
      </w:r>
    </w:p>
    <w:p w14:paraId="240E7ACD" w14:textId="77777777" w:rsidR="00744619" w:rsidRPr="00703C45" w:rsidRDefault="00744619" w:rsidP="00744619">
      <w:pPr>
        <w:tabs>
          <w:tab w:val="left" w:pos="-720"/>
        </w:tabs>
        <w:suppressAutoHyphens/>
        <w:jc w:val="both"/>
        <w:rPr>
          <w:rFonts w:ascii="Arial" w:hAnsi="Arial" w:cs="Arial"/>
          <w:spacing w:val="-3"/>
          <w:szCs w:val="24"/>
        </w:rPr>
      </w:pPr>
      <w:r w:rsidRPr="00703C45">
        <w:rPr>
          <w:rFonts w:ascii="Arial" w:hAnsi="Arial" w:cs="Arial"/>
          <w:spacing w:val="-3"/>
          <w:szCs w:val="24"/>
        </w:rPr>
        <w:tab/>
      </w:r>
      <w:r w:rsidRPr="00703C45">
        <w:rPr>
          <w:rFonts w:ascii="Arial" w:hAnsi="Arial" w:cs="Arial"/>
          <w:spacing w:val="-3"/>
          <w:szCs w:val="24"/>
        </w:rPr>
        <w:tab/>
      </w:r>
      <w:r w:rsidRPr="00703C45">
        <w:rPr>
          <w:rFonts w:ascii="Arial" w:hAnsi="Arial" w:cs="Arial"/>
          <w:spacing w:val="-3"/>
          <w:szCs w:val="24"/>
        </w:rPr>
        <w:tab/>
      </w:r>
      <w:r w:rsidRPr="00703C45">
        <w:rPr>
          <w:rFonts w:ascii="Arial" w:hAnsi="Arial" w:cs="Arial"/>
          <w:spacing w:val="-3"/>
          <w:szCs w:val="24"/>
        </w:rPr>
        <w:tab/>
      </w:r>
      <w:r w:rsidRPr="00703C45">
        <w:rPr>
          <w:rFonts w:ascii="Arial" w:hAnsi="Arial" w:cs="Arial"/>
          <w:spacing w:val="-3"/>
          <w:szCs w:val="24"/>
        </w:rPr>
        <w:tab/>
      </w:r>
      <w:r w:rsidRPr="00703C45">
        <w:rPr>
          <w:rFonts w:ascii="Arial" w:hAnsi="Arial" w:cs="Arial"/>
          <w:spacing w:val="-3"/>
          <w:szCs w:val="24"/>
        </w:rPr>
        <w:tab/>
      </w:r>
      <w:r w:rsidRPr="00703C45">
        <w:rPr>
          <w:rFonts w:ascii="Arial" w:hAnsi="Arial" w:cs="Arial"/>
          <w:spacing w:val="-3"/>
          <w:szCs w:val="24"/>
        </w:rPr>
        <w:tab/>
        <w:t>Secretary/Treasurer</w:t>
      </w:r>
    </w:p>
    <w:p w14:paraId="5A89D76C" w14:textId="77777777" w:rsidR="003920BB" w:rsidRPr="00703C45" w:rsidRDefault="003920BB">
      <w:pPr>
        <w:jc w:val="both"/>
        <w:rPr>
          <w:rFonts w:ascii="Arial" w:hAnsi="Arial" w:cs="Arial"/>
          <w:szCs w:val="24"/>
        </w:rPr>
      </w:pPr>
    </w:p>
    <w:p w14:paraId="751A38FA" w14:textId="77777777" w:rsidR="003920BB" w:rsidRPr="00703C45" w:rsidRDefault="003920BB">
      <w:pPr>
        <w:jc w:val="both"/>
        <w:rPr>
          <w:rFonts w:ascii="Arial" w:hAnsi="Arial" w:cs="Arial"/>
          <w:szCs w:val="24"/>
        </w:rPr>
      </w:pPr>
    </w:p>
    <w:p w14:paraId="0A08BA7F" w14:textId="77777777" w:rsidR="003920BB" w:rsidRPr="00703C45" w:rsidRDefault="003920BB">
      <w:pPr>
        <w:jc w:val="both"/>
        <w:rPr>
          <w:rFonts w:ascii="Arial" w:hAnsi="Arial" w:cs="Arial"/>
          <w:szCs w:val="24"/>
        </w:rPr>
      </w:pPr>
    </w:p>
    <w:p w14:paraId="0BE74E5E" w14:textId="77777777" w:rsidR="00631713" w:rsidRPr="00703C45" w:rsidRDefault="00631713">
      <w:pPr>
        <w:jc w:val="both"/>
        <w:rPr>
          <w:rFonts w:ascii="Arial" w:hAnsi="Arial" w:cs="Arial"/>
          <w:szCs w:val="24"/>
        </w:rPr>
      </w:pPr>
    </w:p>
    <w:p w14:paraId="43B6106A" w14:textId="77777777" w:rsidR="00631713" w:rsidRPr="00703C45" w:rsidRDefault="00631713">
      <w:pPr>
        <w:jc w:val="both"/>
        <w:rPr>
          <w:rFonts w:ascii="Arial" w:hAnsi="Arial" w:cs="Arial"/>
          <w:szCs w:val="24"/>
        </w:rPr>
      </w:pPr>
    </w:p>
    <w:p w14:paraId="3AA0890D" w14:textId="77777777" w:rsidR="003920BB" w:rsidRPr="00703C45" w:rsidRDefault="003920BB">
      <w:pPr>
        <w:jc w:val="both"/>
        <w:rPr>
          <w:rFonts w:ascii="Arial" w:hAnsi="Arial" w:cs="Arial"/>
          <w:szCs w:val="24"/>
        </w:rPr>
      </w:pPr>
    </w:p>
    <w:p w14:paraId="3BB689B2" w14:textId="77777777" w:rsidR="003920BB" w:rsidRPr="00703C45" w:rsidRDefault="003920BB">
      <w:pPr>
        <w:jc w:val="both"/>
        <w:rPr>
          <w:rFonts w:ascii="Arial" w:hAnsi="Arial" w:cs="Arial"/>
          <w:szCs w:val="24"/>
        </w:rPr>
      </w:pPr>
      <w:r w:rsidRPr="00703C45">
        <w:rPr>
          <w:rFonts w:ascii="Arial" w:hAnsi="Arial" w:cs="Arial"/>
          <w:szCs w:val="24"/>
        </w:rPr>
        <w:t>(SEAL)</w:t>
      </w:r>
    </w:p>
    <w:p w14:paraId="64CD4090" w14:textId="77777777" w:rsidR="003920BB" w:rsidRPr="00703C45" w:rsidRDefault="003920BB">
      <w:pPr>
        <w:jc w:val="both"/>
        <w:rPr>
          <w:rFonts w:ascii="Arial" w:hAnsi="Arial" w:cs="Arial"/>
          <w:szCs w:val="24"/>
        </w:rPr>
      </w:pPr>
    </w:p>
    <w:p w14:paraId="3132B86B" w14:textId="77777777" w:rsidR="003920BB" w:rsidRPr="00703C45" w:rsidRDefault="003920BB">
      <w:pPr>
        <w:jc w:val="both"/>
        <w:rPr>
          <w:rFonts w:ascii="Arial" w:hAnsi="Arial" w:cs="Arial"/>
          <w:szCs w:val="24"/>
        </w:rPr>
      </w:pPr>
    </w:p>
    <w:p w14:paraId="01D9AE20" w14:textId="77777777" w:rsidR="003920BB" w:rsidRPr="00703C45" w:rsidRDefault="003920BB">
      <w:pPr>
        <w:jc w:val="both"/>
        <w:rPr>
          <w:rFonts w:ascii="Arial" w:hAnsi="Arial" w:cs="Arial"/>
          <w:szCs w:val="24"/>
        </w:rPr>
      </w:pPr>
    </w:p>
    <w:p w14:paraId="16F9BF85" w14:textId="77777777" w:rsidR="003920BB" w:rsidRPr="00703C45" w:rsidRDefault="003920BB">
      <w:pPr>
        <w:jc w:val="both"/>
        <w:rPr>
          <w:rFonts w:ascii="Arial" w:hAnsi="Arial" w:cs="Arial"/>
          <w:szCs w:val="24"/>
        </w:rPr>
      </w:pPr>
      <w:r w:rsidRPr="00703C45">
        <w:rPr>
          <w:rFonts w:ascii="Arial" w:hAnsi="Arial" w:cs="Arial"/>
          <w:szCs w:val="24"/>
        </w:rPr>
        <w:t>* A Municipal Water District</w:t>
      </w:r>
    </w:p>
    <w:p w14:paraId="06350626" w14:textId="77777777" w:rsidR="003920BB" w:rsidRPr="00703C45" w:rsidRDefault="003920BB">
      <w:pPr>
        <w:jc w:val="both"/>
        <w:rPr>
          <w:rFonts w:ascii="Arial" w:hAnsi="Arial" w:cs="Arial"/>
          <w:szCs w:val="24"/>
        </w:rPr>
      </w:pPr>
    </w:p>
    <w:p w14:paraId="3B398618" w14:textId="77777777" w:rsidR="00300AF4" w:rsidRPr="00703C45" w:rsidRDefault="00300AF4">
      <w:pPr>
        <w:jc w:val="both"/>
        <w:rPr>
          <w:rFonts w:ascii="Arial" w:hAnsi="Arial" w:cs="Arial"/>
          <w:szCs w:val="24"/>
        </w:rPr>
      </w:pPr>
    </w:p>
    <w:p w14:paraId="28DA1997" w14:textId="77777777" w:rsidR="00300AF4" w:rsidRPr="00703C45" w:rsidRDefault="00300AF4">
      <w:pPr>
        <w:jc w:val="both"/>
        <w:rPr>
          <w:rFonts w:ascii="Arial" w:hAnsi="Arial" w:cs="Arial"/>
          <w:szCs w:val="24"/>
        </w:rPr>
      </w:pPr>
    </w:p>
    <w:p w14:paraId="52148BA6" w14:textId="77777777" w:rsidR="00C650F0" w:rsidRPr="00703C45" w:rsidRDefault="00C650F0">
      <w:pPr>
        <w:jc w:val="both"/>
        <w:rPr>
          <w:rFonts w:ascii="Arial" w:hAnsi="Arial" w:cs="Arial"/>
          <w:szCs w:val="24"/>
        </w:rPr>
      </w:pPr>
    </w:p>
    <w:p w14:paraId="793E3851" w14:textId="77777777" w:rsidR="00C650F0" w:rsidRPr="00703C45" w:rsidRDefault="00C650F0">
      <w:pPr>
        <w:jc w:val="both"/>
        <w:rPr>
          <w:rFonts w:ascii="Arial" w:hAnsi="Arial" w:cs="Arial"/>
          <w:szCs w:val="24"/>
        </w:rPr>
      </w:pPr>
    </w:p>
    <w:p w14:paraId="63037389" w14:textId="77777777" w:rsidR="00C650F0" w:rsidRPr="00703C45" w:rsidRDefault="00C650F0">
      <w:pPr>
        <w:jc w:val="both"/>
        <w:rPr>
          <w:rFonts w:ascii="Arial" w:hAnsi="Arial" w:cs="Arial"/>
          <w:szCs w:val="24"/>
        </w:rPr>
      </w:pPr>
    </w:p>
    <w:p w14:paraId="16742F35" w14:textId="77777777" w:rsidR="00C650F0" w:rsidRPr="00703C45" w:rsidRDefault="00C650F0">
      <w:pPr>
        <w:jc w:val="both"/>
        <w:rPr>
          <w:rFonts w:ascii="Arial" w:hAnsi="Arial" w:cs="Arial"/>
          <w:szCs w:val="24"/>
        </w:rPr>
      </w:pPr>
    </w:p>
    <w:p w14:paraId="0243AEF8" w14:textId="77777777" w:rsidR="00C650F0" w:rsidRPr="00703C45" w:rsidRDefault="00C650F0">
      <w:pPr>
        <w:jc w:val="both"/>
        <w:rPr>
          <w:rFonts w:ascii="Arial" w:hAnsi="Arial" w:cs="Arial"/>
          <w:szCs w:val="24"/>
        </w:rPr>
      </w:pPr>
    </w:p>
    <w:p w14:paraId="799C01BC" w14:textId="77777777" w:rsidR="00C650F0" w:rsidRPr="00703C45" w:rsidRDefault="00C650F0">
      <w:pPr>
        <w:jc w:val="both"/>
        <w:rPr>
          <w:rFonts w:ascii="Arial" w:hAnsi="Arial" w:cs="Arial"/>
          <w:szCs w:val="24"/>
        </w:rPr>
      </w:pPr>
    </w:p>
    <w:p w14:paraId="70FB787D" w14:textId="77777777" w:rsidR="00C650F0" w:rsidRPr="00703C45" w:rsidRDefault="00C650F0">
      <w:pPr>
        <w:jc w:val="both"/>
        <w:rPr>
          <w:rFonts w:ascii="Arial" w:hAnsi="Arial" w:cs="Arial"/>
          <w:szCs w:val="24"/>
        </w:rPr>
      </w:pPr>
    </w:p>
    <w:p w14:paraId="7A4A599A" w14:textId="77777777" w:rsidR="00DA7873" w:rsidRPr="00703C45" w:rsidRDefault="00DA7873">
      <w:pPr>
        <w:jc w:val="both"/>
        <w:rPr>
          <w:rFonts w:ascii="Arial" w:hAnsi="Arial" w:cs="Arial"/>
          <w:szCs w:val="24"/>
        </w:rPr>
      </w:pPr>
    </w:p>
    <w:p w14:paraId="115C7570" w14:textId="77777777" w:rsidR="00D72C67" w:rsidRPr="00703C45" w:rsidRDefault="00D72C67">
      <w:pPr>
        <w:jc w:val="both"/>
        <w:rPr>
          <w:rFonts w:ascii="Arial" w:hAnsi="Arial" w:cs="Arial"/>
          <w:szCs w:val="24"/>
        </w:rPr>
      </w:pPr>
    </w:p>
    <w:p w14:paraId="60A9D92A" w14:textId="77777777" w:rsidR="00AF498F" w:rsidRPr="00703C45" w:rsidRDefault="00AF498F" w:rsidP="00703C45">
      <w:pPr>
        <w:jc w:val="center"/>
        <w:rPr>
          <w:rFonts w:ascii="Arial" w:hAnsi="Arial" w:cs="Arial"/>
          <w:b/>
          <w:szCs w:val="24"/>
        </w:rPr>
      </w:pPr>
      <w:r w:rsidRPr="00703C45">
        <w:rPr>
          <w:rFonts w:ascii="Arial" w:hAnsi="Arial" w:cs="Arial"/>
          <w:b/>
          <w:szCs w:val="24"/>
        </w:rPr>
        <w:lastRenderedPageBreak/>
        <w:t xml:space="preserve">EXHIBIT </w:t>
      </w:r>
      <w:r w:rsidR="00A713A5" w:rsidRPr="00703C45">
        <w:rPr>
          <w:rFonts w:ascii="Arial" w:hAnsi="Arial" w:cs="Arial"/>
          <w:b/>
          <w:szCs w:val="24"/>
        </w:rPr>
        <w:t>I</w:t>
      </w:r>
    </w:p>
    <w:p w14:paraId="6EFCFFDD" w14:textId="77777777" w:rsidR="00D77261" w:rsidRPr="00703C45" w:rsidRDefault="00D77261">
      <w:pPr>
        <w:rPr>
          <w:rFonts w:ascii="Arial" w:hAnsi="Arial" w:cs="Arial"/>
          <w:szCs w:val="24"/>
        </w:rPr>
      </w:pPr>
    </w:p>
    <w:p w14:paraId="7AF0B8CB" w14:textId="5E83D22A" w:rsidR="00C34D0A" w:rsidRPr="00703C45" w:rsidRDefault="00C34D0A" w:rsidP="00C34D0A">
      <w:pPr>
        <w:jc w:val="center"/>
        <w:rPr>
          <w:rFonts w:ascii="Arial" w:hAnsi="Arial" w:cs="Arial"/>
          <w:b/>
          <w:szCs w:val="24"/>
        </w:rPr>
      </w:pPr>
      <w:r w:rsidRPr="00703C45">
        <w:rPr>
          <w:rFonts w:ascii="Arial" w:hAnsi="Arial" w:cs="Arial"/>
          <w:b/>
          <w:szCs w:val="24"/>
        </w:rPr>
        <w:t>APPROPRIATION</w:t>
      </w:r>
      <w:r w:rsidR="002D660F" w:rsidRPr="00703C45">
        <w:rPr>
          <w:rFonts w:ascii="Arial" w:hAnsi="Arial" w:cs="Arial"/>
          <w:b/>
          <w:szCs w:val="24"/>
        </w:rPr>
        <w:t>S</w:t>
      </w:r>
      <w:r w:rsidRPr="00703C45">
        <w:rPr>
          <w:rFonts w:ascii="Arial" w:hAnsi="Arial" w:cs="Arial"/>
          <w:b/>
          <w:szCs w:val="24"/>
        </w:rPr>
        <w:t xml:space="preserve"> LIMIT</w:t>
      </w:r>
    </w:p>
    <w:p w14:paraId="7FEE3928" w14:textId="77777777" w:rsidR="00712B1E" w:rsidRPr="00703C45" w:rsidRDefault="00712B1E" w:rsidP="00C34D0A">
      <w:pPr>
        <w:jc w:val="center"/>
        <w:rPr>
          <w:rFonts w:ascii="Arial" w:hAnsi="Arial" w:cs="Arial"/>
          <w:b/>
          <w:szCs w:val="24"/>
        </w:rPr>
      </w:pPr>
    </w:p>
    <w:p w14:paraId="7113A5A5" w14:textId="77777777" w:rsidR="00C34D0A" w:rsidRPr="00703C45" w:rsidRDefault="00C34D0A" w:rsidP="00C34D0A">
      <w:pPr>
        <w:jc w:val="both"/>
        <w:rPr>
          <w:rFonts w:ascii="Arial" w:hAnsi="Arial" w:cs="Arial"/>
          <w:szCs w:val="24"/>
        </w:rPr>
      </w:pPr>
      <w:r w:rsidRPr="00703C45">
        <w:rPr>
          <w:rFonts w:ascii="Arial" w:hAnsi="Arial" w:cs="Arial"/>
          <w:szCs w:val="24"/>
        </w:rPr>
        <w:t>Article XIIIB of the California State Constitution, more commonly referred to as the G</w:t>
      </w:r>
      <w:r w:rsidR="004578EF" w:rsidRPr="00703C45">
        <w:rPr>
          <w:rFonts w:ascii="Arial" w:hAnsi="Arial" w:cs="Arial"/>
          <w:szCs w:val="24"/>
        </w:rPr>
        <w:t>ANN</w:t>
      </w:r>
      <w:r w:rsidRPr="00703C45">
        <w:rPr>
          <w:rFonts w:ascii="Arial" w:hAnsi="Arial" w:cs="Arial"/>
          <w:szCs w:val="24"/>
        </w:rPr>
        <w:t xml:space="preserve"> Initiative or G</w:t>
      </w:r>
      <w:r w:rsidR="004578EF" w:rsidRPr="00703C45">
        <w:rPr>
          <w:rFonts w:ascii="Arial" w:hAnsi="Arial" w:cs="Arial"/>
          <w:szCs w:val="24"/>
        </w:rPr>
        <w:t>ANN</w:t>
      </w:r>
      <w:r w:rsidRPr="00703C45">
        <w:rPr>
          <w:rFonts w:ascii="Arial" w:hAnsi="Arial" w:cs="Arial"/>
          <w:szCs w:val="24"/>
        </w:rPr>
        <w:t xml:space="preserve"> Limit, was adopted by California voters in 1980 and placed limits on the amount of taxes that state and local governmental agencies can receive and appropriate (authorize to spend) each year.</w:t>
      </w:r>
    </w:p>
    <w:p w14:paraId="19C69D5C" w14:textId="77777777" w:rsidR="00C34D0A" w:rsidRPr="00703C45" w:rsidRDefault="00C34D0A" w:rsidP="00C34D0A">
      <w:pPr>
        <w:jc w:val="both"/>
        <w:rPr>
          <w:rFonts w:ascii="Arial" w:hAnsi="Arial" w:cs="Arial"/>
          <w:szCs w:val="24"/>
        </w:rPr>
      </w:pPr>
    </w:p>
    <w:p w14:paraId="738F93FB" w14:textId="02228248" w:rsidR="00C34D0A" w:rsidRPr="00703C45" w:rsidRDefault="00C34D0A" w:rsidP="00C34D0A">
      <w:pPr>
        <w:jc w:val="both"/>
        <w:rPr>
          <w:rFonts w:ascii="Arial" w:hAnsi="Arial" w:cs="Arial"/>
          <w:szCs w:val="24"/>
        </w:rPr>
      </w:pPr>
      <w:r w:rsidRPr="00703C45">
        <w:rPr>
          <w:rFonts w:ascii="Arial" w:hAnsi="Arial" w:cs="Arial"/>
          <w:szCs w:val="24"/>
        </w:rPr>
        <w:t>The limit is different for each agency and changes each year. The annual limit is based on the amount of tax proceeds that were authorized to be spent in Fiscal Year (FY) 1978-1979 in each agency, modified for changes in inflation and population in each subsequent year. Pr</w:t>
      </w:r>
      <w:r w:rsidR="00C55F4B" w:rsidRPr="00703C45">
        <w:rPr>
          <w:rFonts w:ascii="Arial" w:hAnsi="Arial" w:cs="Arial"/>
          <w:szCs w:val="24"/>
        </w:rPr>
        <w:t>o</w:t>
      </w:r>
      <w:r w:rsidRPr="00703C45">
        <w:rPr>
          <w:rFonts w:ascii="Arial" w:hAnsi="Arial" w:cs="Arial"/>
          <w:szCs w:val="24"/>
        </w:rPr>
        <w:t xml:space="preserve">position 111 was passed by the State’s voters in June 1990. This legislation made changes to the </w:t>
      </w:r>
      <w:proofErr w:type="gramStart"/>
      <w:r w:rsidRPr="00703C45">
        <w:rPr>
          <w:rFonts w:ascii="Arial" w:hAnsi="Arial" w:cs="Arial"/>
          <w:szCs w:val="24"/>
        </w:rPr>
        <w:t>manner in which</w:t>
      </w:r>
      <w:proofErr w:type="gramEnd"/>
      <w:r w:rsidRPr="00703C45">
        <w:rPr>
          <w:rFonts w:ascii="Arial" w:hAnsi="Arial" w:cs="Arial"/>
          <w:szCs w:val="24"/>
        </w:rPr>
        <w:t xml:space="preserve"> the Appropriation</w:t>
      </w:r>
      <w:r w:rsidR="002D660F" w:rsidRPr="00703C45">
        <w:rPr>
          <w:rFonts w:ascii="Arial" w:hAnsi="Arial" w:cs="Arial"/>
          <w:szCs w:val="24"/>
        </w:rPr>
        <w:t>s</w:t>
      </w:r>
      <w:r w:rsidRPr="00703C45">
        <w:rPr>
          <w:rFonts w:ascii="Arial" w:hAnsi="Arial" w:cs="Arial"/>
          <w:szCs w:val="24"/>
        </w:rPr>
        <w:t xml:space="preserve"> Limit is to be calculated.</w:t>
      </w:r>
    </w:p>
    <w:p w14:paraId="662D01E9" w14:textId="77777777" w:rsidR="00C34D0A" w:rsidRPr="00703C45" w:rsidRDefault="00C34D0A" w:rsidP="00C34D0A">
      <w:pPr>
        <w:jc w:val="both"/>
        <w:rPr>
          <w:rFonts w:ascii="Arial" w:hAnsi="Arial" w:cs="Arial"/>
          <w:szCs w:val="24"/>
        </w:rPr>
      </w:pPr>
      <w:r w:rsidRPr="00703C45">
        <w:rPr>
          <w:rFonts w:ascii="Arial" w:hAnsi="Arial" w:cs="Arial"/>
          <w:szCs w:val="24"/>
        </w:rPr>
        <w:t xml:space="preserve"> </w:t>
      </w:r>
    </w:p>
    <w:p w14:paraId="67AF400D" w14:textId="77777777" w:rsidR="00C34D0A" w:rsidRPr="00703C45" w:rsidRDefault="00C34D0A" w:rsidP="00C34D0A">
      <w:pPr>
        <w:jc w:val="both"/>
        <w:rPr>
          <w:rFonts w:ascii="Arial" w:hAnsi="Arial" w:cs="Arial"/>
          <w:szCs w:val="24"/>
        </w:rPr>
      </w:pPr>
      <w:r w:rsidRPr="00703C45">
        <w:rPr>
          <w:rFonts w:ascii="Arial" w:hAnsi="Arial" w:cs="Arial"/>
          <w:szCs w:val="24"/>
        </w:rPr>
        <w:t xml:space="preserve">The annual adjustment factors for inflation and population have been changed. Instead of using the lesser of </w:t>
      </w:r>
      <w:r w:rsidR="004578EF" w:rsidRPr="00703C45">
        <w:rPr>
          <w:rFonts w:ascii="Arial" w:hAnsi="Arial" w:cs="Arial"/>
          <w:szCs w:val="24"/>
        </w:rPr>
        <w:t xml:space="preserve">the State of </w:t>
      </w:r>
      <w:r w:rsidRPr="00703C45">
        <w:rPr>
          <w:rFonts w:ascii="Arial" w:hAnsi="Arial" w:cs="Arial"/>
          <w:szCs w:val="24"/>
        </w:rPr>
        <w:t xml:space="preserve">California per capita income or U.S. CPI, each agency may choose either the growth in the </w:t>
      </w:r>
      <w:r w:rsidR="004578EF" w:rsidRPr="00703C45">
        <w:rPr>
          <w:rFonts w:ascii="Arial" w:hAnsi="Arial" w:cs="Arial"/>
          <w:szCs w:val="24"/>
        </w:rPr>
        <w:t xml:space="preserve">State of </w:t>
      </w:r>
      <w:r w:rsidRPr="00703C45">
        <w:rPr>
          <w:rFonts w:ascii="Arial" w:hAnsi="Arial" w:cs="Arial"/>
          <w:szCs w:val="24"/>
        </w:rPr>
        <w:t>California per capita income or the growth in assessed valuation due to new non-residential construction within the agency service area. For population, each agency may choose to use the population growth within its county instead of using only the population growth of an agency’s service area. These are both annual elections.</w:t>
      </w:r>
    </w:p>
    <w:p w14:paraId="49392EF4" w14:textId="77777777" w:rsidR="00C34D0A" w:rsidRPr="00703C45" w:rsidRDefault="00C34D0A" w:rsidP="00C34D0A">
      <w:pPr>
        <w:jc w:val="both"/>
        <w:rPr>
          <w:rFonts w:ascii="Arial" w:hAnsi="Arial" w:cs="Arial"/>
          <w:szCs w:val="24"/>
        </w:rPr>
      </w:pPr>
    </w:p>
    <w:p w14:paraId="31CB26A0" w14:textId="00ECC2A7" w:rsidR="00C34D0A" w:rsidRPr="00703C45" w:rsidRDefault="00C34D0A" w:rsidP="00C34D0A">
      <w:pPr>
        <w:jc w:val="both"/>
        <w:rPr>
          <w:rFonts w:ascii="Arial" w:hAnsi="Arial" w:cs="Arial"/>
          <w:szCs w:val="24"/>
        </w:rPr>
      </w:pPr>
      <w:r w:rsidRPr="00703C45">
        <w:rPr>
          <w:rFonts w:ascii="Arial" w:hAnsi="Arial" w:cs="Arial"/>
          <w:szCs w:val="24"/>
        </w:rPr>
        <w:t>An agency which exceeds the limit in any one year may choose to not give a tax refund if they fall below the limit in the next fiscal year. They then have two more years to refund any remaining excess or to obtain a successful override vote. In certain situation, proceeds of taxes may be spent on emergencies without having to reduce the limit in the future years. Each agency must now conduct a review of its Appropriation</w:t>
      </w:r>
      <w:r w:rsidR="002D660F" w:rsidRPr="00703C45">
        <w:rPr>
          <w:rFonts w:ascii="Arial" w:hAnsi="Arial" w:cs="Arial"/>
          <w:szCs w:val="24"/>
        </w:rPr>
        <w:t>s</w:t>
      </w:r>
      <w:r w:rsidRPr="00703C45">
        <w:rPr>
          <w:rFonts w:ascii="Arial" w:hAnsi="Arial" w:cs="Arial"/>
          <w:szCs w:val="24"/>
        </w:rPr>
        <w:t xml:space="preserve"> Limit during its annual financial audits. </w:t>
      </w:r>
    </w:p>
    <w:p w14:paraId="599595C0" w14:textId="77777777" w:rsidR="00C34D0A" w:rsidRPr="00703C45" w:rsidRDefault="00C34D0A" w:rsidP="00C34D0A">
      <w:pPr>
        <w:jc w:val="both"/>
        <w:rPr>
          <w:rFonts w:ascii="Arial" w:hAnsi="Arial" w:cs="Arial"/>
          <w:szCs w:val="24"/>
        </w:rPr>
      </w:pPr>
    </w:p>
    <w:p w14:paraId="5A9EC77B" w14:textId="2AA6CC84" w:rsidR="00C34D0A" w:rsidRPr="00703C45" w:rsidRDefault="00C34D0A" w:rsidP="00C34D0A">
      <w:pPr>
        <w:jc w:val="both"/>
        <w:rPr>
          <w:rFonts w:ascii="Arial" w:hAnsi="Arial" w:cs="Arial"/>
          <w:szCs w:val="24"/>
        </w:rPr>
      </w:pPr>
      <w:r w:rsidRPr="00703C45">
        <w:rPr>
          <w:rFonts w:ascii="Arial" w:hAnsi="Arial" w:cs="Arial"/>
          <w:szCs w:val="24"/>
        </w:rPr>
        <w:t xml:space="preserve">The legislation also requires a governing body to annually adopt, by resolution, an appropriations limit for the following year, along with a recorded vote regarding which of the annual adjustment factors have been selected. The Inland Empire Utility Agency’s appropriation limit and annual adjustment factors are adopted at the same meeting as the budget. The two factors used for the Fiscal Year </w:t>
      </w:r>
      <w:r w:rsidR="00657E6D" w:rsidRPr="00703C45">
        <w:rPr>
          <w:rFonts w:ascii="Arial" w:hAnsi="Arial" w:cs="Arial"/>
          <w:szCs w:val="24"/>
        </w:rPr>
        <w:t>201</w:t>
      </w:r>
      <w:r w:rsidR="005920B7" w:rsidRPr="00703C45">
        <w:rPr>
          <w:rFonts w:ascii="Arial" w:hAnsi="Arial" w:cs="Arial"/>
          <w:szCs w:val="24"/>
        </w:rPr>
        <w:t>9</w:t>
      </w:r>
      <w:r w:rsidR="002D660F" w:rsidRPr="00703C45">
        <w:rPr>
          <w:rFonts w:ascii="Arial" w:hAnsi="Arial" w:cs="Arial"/>
          <w:szCs w:val="24"/>
        </w:rPr>
        <w:t>/</w:t>
      </w:r>
      <w:r w:rsidR="005920B7" w:rsidRPr="00703C45">
        <w:rPr>
          <w:rFonts w:ascii="Arial" w:hAnsi="Arial" w:cs="Arial"/>
          <w:szCs w:val="24"/>
        </w:rPr>
        <w:t>20</w:t>
      </w:r>
      <w:r w:rsidRPr="00703C45">
        <w:rPr>
          <w:rFonts w:ascii="Arial" w:hAnsi="Arial" w:cs="Arial"/>
          <w:szCs w:val="24"/>
        </w:rPr>
        <w:t xml:space="preserve"> are the change in </w:t>
      </w:r>
      <w:r w:rsidR="004578EF" w:rsidRPr="00703C45">
        <w:rPr>
          <w:rFonts w:ascii="Arial" w:hAnsi="Arial" w:cs="Arial"/>
          <w:szCs w:val="24"/>
        </w:rPr>
        <w:t xml:space="preserve">the State of </w:t>
      </w:r>
      <w:r w:rsidRPr="00703C45">
        <w:rPr>
          <w:rFonts w:ascii="Arial" w:hAnsi="Arial" w:cs="Arial"/>
          <w:szCs w:val="24"/>
        </w:rPr>
        <w:t xml:space="preserve">California per capita personal income and the change in </w:t>
      </w:r>
      <w:r w:rsidR="004578EF" w:rsidRPr="00703C45">
        <w:rPr>
          <w:rFonts w:ascii="Arial" w:hAnsi="Arial" w:cs="Arial"/>
          <w:szCs w:val="24"/>
        </w:rPr>
        <w:t xml:space="preserve">the </w:t>
      </w:r>
      <w:r w:rsidRPr="00703C45">
        <w:rPr>
          <w:rFonts w:ascii="Arial" w:hAnsi="Arial" w:cs="Arial"/>
          <w:szCs w:val="24"/>
        </w:rPr>
        <w:t>San Bernardino County population.</w:t>
      </w:r>
    </w:p>
    <w:p w14:paraId="1857A6A2" w14:textId="77777777" w:rsidR="00C34D0A" w:rsidRPr="00703C45" w:rsidRDefault="00C34D0A" w:rsidP="00C34D0A">
      <w:pPr>
        <w:jc w:val="both"/>
        <w:rPr>
          <w:rFonts w:ascii="Arial" w:hAnsi="Arial" w:cs="Arial"/>
          <w:szCs w:val="24"/>
        </w:rPr>
      </w:pPr>
    </w:p>
    <w:p w14:paraId="75A04C5F" w14:textId="07D4E8C5" w:rsidR="00C34D0A" w:rsidRPr="00703C45" w:rsidRDefault="00C34D0A" w:rsidP="00C34D0A">
      <w:pPr>
        <w:jc w:val="both"/>
        <w:rPr>
          <w:rFonts w:ascii="Arial" w:hAnsi="Arial" w:cs="Arial"/>
          <w:szCs w:val="24"/>
        </w:rPr>
      </w:pPr>
      <w:r w:rsidRPr="00703C45">
        <w:rPr>
          <w:rFonts w:ascii="Arial" w:hAnsi="Arial" w:cs="Arial"/>
          <w:szCs w:val="24"/>
        </w:rPr>
        <w:t>The following table shows the annual appropriations limit and</w:t>
      </w:r>
      <w:r w:rsidR="00430048" w:rsidRPr="00703C45">
        <w:rPr>
          <w:rFonts w:ascii="Arial" w:hAnsi="Arial" w:cs="Arial"/>
          <w:szCs w:val="24"/>
        </w:rPr>
        <w:t xml:space="preserve"> the</w:t>
      </w:r>
      <w:r w:rsidRPr="00703C45">
        <w:rPr>
          <w:rFonts w:ascii="Arial" w:hAnsi="Arial" w:cs="Arial"/>
          <w:szCs w:val="24"/>
        </w:rPr>
        <w:t xml:space="preserve"> proceeds from taxes for the last f</w:t>
      </w:r>
      <w:r w:rsidR="001B49BE" w:rsidRPr="00703C45">
        <w:rPr>
          <w:rFonts w:ascii="Arial" w:hAnsi="Arial" w:cs="Arial"/>
          <w:szCs w:val="24"/>
        </w:rPr>
        <w:t>ive</w:t>
      </w:r>
      <w:r w:rsidRPr="00703C45">
        <w:rPr>
          <w:rFonts w:ascii="Arial" w:hAnsi="Arial" w:cs="Arial"/>
          <w:szCs w:val="24"/>
        </w:rPr>
        <w:t xml:space="preserve"> years and for FY </w:t>
      </w:r>
      <w:r w:rsidR="00657E6D" w:rsidRPr="00703C45">
        <w:rPr>
          <w:rFonts w:ascii="Arial" w:hAnsi="Arial" w:cs="Arial"/>
          <w:szCs w:val="24"/>
        </w:rPr>
        <w:t>201</w:t>
      </w:r>
      <w:r w:rsidR="00A20AD6" w:rsidRPr="00703C45">
        <w:rPr>
          <w:rFonts w:ascii="Arial" w:hAnsi="Arial" w:cs="Arial"/>
          <w:szCs w:val="24"/>
        </w:rPr>
        <w:t>9</w:t>
      </w:r>
      <w:r w:rsidR="002D660F" w:rsidRPr="00703C45">
        <w:rPr>
          <w:rFonts w:ascii="Arial" w:hAnsi="Arial" w:cs="Arial"/>
          <w:szCs w:val="24"/>
        </w:rPr>
        <w:t>/</w:t>
      </w:r>
      <w:r w:rsidR="00A20AD6" w:rsidRPr="00703C45">
        <w:rPr>
          <w:rFonts w:ascii="Arial" w:hAnsi="Arial" w:cs="Arial"/>
          <w:szCs w:val="24"/>
        </w:rPr>
        <w:t>20</w:t>
      </w:r>
      <w:r w:rsidRPr="00703C45">
        <w:rPr>
          <w:rFonts w:ascii="Arial" w:hAnsi="Arial" w:cs="Arial"/>
          <w:szCs w:val="24"/>
        </w:rPr>
        <w:t xml:space="preserve">. The </w:t>
      </w:r>
      <w:r w:rsidR="00227472" w:rsidRPr="00703C45">
        <w:rPr>
          <w:rFonts w:ascii="Arial" w:hAnsi="Arial" w:cs="Arial"/>
          <w:szCs w:val="24"/>
        </w:rPr>
        <w:t>change</w:t>
      </w:r>
      <w:r w:rsidRPr="00703C45">
        <w:rPr>
          <w:rFonts w:ascii="Arial" w:hAnsi="Arial" w:cs="Arial"/>
          <w:szCs w:val="24"/>
        </w:rPr>
        <w:t xml:space="preserve"> in the limit is based upon population change of </w:t>
      </w:r>
      <w:r w:rsidR="00CF59FE" w:rsidRPr="00703C45">
        <w:rPr>
          <w:rFonts w:ascii="Arial" w:hAnsi="Arial" w:cs="Arial"/>
          <w:szCs w:val="24"/>
        </w:rPr>
        <w:t>0.9</w:t>
      </w:r>
      <w:r w:rsidR="005920B7" w:rsidRPr="00703C45">
        <w:rPr>
          <w:rFonts w:ascii="Arial" w:hAnsi="Arial" w:cs="Arial"/>
          <w:szCs w:val="24"/>
        </w:rPr>
        <w:t>0</w:t>
      </w:r>
      <w:r w:rsidR="00227472" w:rsidRPr="00703C45">
        <w:rPr>
          <w:rFonts w:ascii="Arial" w:hAnsi="Arial" w:cs="Arial"/>
          <w:szCs w:val="24"/>
        </w:rPr>
        <w:t>%</w:t>
      </w:r>
      <w:r w:rsidRPr="00703C45">
        <w:rPr>
          <w:rFonts w:ascii="Arial" w:hAnsi="Arial" w:cs="Arial"/>
          <w:color w:val="FF0000"/>
          <w:szCs w:val="24"/>
        </w:rPr>
        <w:t xml:space="preserve"> </w:t>
      </w:r>
      <w:r w:rsidRPr="00703C45">
        <w:rPr>
          <w:rFonts w:ascii="Arial" w:hAnsi="Arial" w:cs="Arial"/>
          <w:szCs w:val="24"/>
        </w:rPr>
        <w:t xml:space="preserve">within the county and a per capita personal income change of </w:t>
      </w:r>
      <w:r w:rsidR="00A7743A" w:rsidRPr="00703C45">
        <w:rPr>
          <w:rFonts w:ascii="Arial" w:hAnsi="Arial" w:cs="Arial"/>
          <w:szCs w:val="24"/>
        </w:rPr>
        <w:t>3.</w:t>
      </w:r>
      <w:r w:rsidR="005920B7" w:rsidRPr="00703C45">
        <w:rPr>
          <w:rFonts w:ascii="Arial" w:hAnsi="Arial" w:cs="Arial"/>
          <w:szCs w:val="24"/>
        </w:rPr>
        <w:t>85</w:t>
      </w:r>
      <w:r w:rsidR="00A7743A" w:rsidRPr="00703C45">
        <w:rPr>
          <w:rFonts w:ascii="Arial" w:hAnsi="Arial" w:cs="Arial"/>
          <w:szCs w:val="24"/>
        </w:rPr>
        <w:t>%</w:t>
      </w:r>
      <w:r w:rsidRPr="00703C45">
        <w:rPr>
          <w:rFonts w:ascii="Arial" w:hAnsi="Arial" w:cs="Arial"/>
          <w:b/>
          <w:szCs w:val="24"/>
        </w:rPr>
        <w:t>,</w:t>
      </w:r>
      <w:r w:rsidRPr="00703C45">
        <w:rPr>
          <w:rFonts w:ascii="Arial" w:hAnsi="Arial" w:cs="Arial"/>
          <w:szCs w:val="24"/>
        </w:rPr>
        <w:t xml:space="preserve"> as provided by the State Department of Finance.</w:t>
      </w:r>
    </w:p>
    <w:p w14:paraId="219EC935" w14:textId="77777777" w:rsidR="00C34D0A" w:rsidRPr="00703C45" w:rsidRDefault="00C34D0A" w:rsidP="00C34D0A">
      <w:pPr>
        <w:jc w:val="both"/>
        <w:rPr>
          <w:rFonts w:ascii="Arial" w:hAnsi="Arial" w:cs="Arial"/>
          <w:szCs w:val="24"/>
        </w:rPr>
      </w:pPr>
    </w:p>
    <w:p w14:paraId="6399B0EC" w14:textId="77777777" w:rsidR="00C34D0A" w:rsidRPr="00703C45" w:rsidRDefault="00C34D0A" w:rsidP="00C34D0A">
      <w:pPr>
        <w:jc w:val="both"/>
        <w:rPr>
          <w:rFonts w:ascii="Arial" w:hAnsi="Arial" w:cs="Arial"/>
          <w:szCs w:val="24"/>
        </w:rPr>
      </w:pPr>
      <w:r w:rsidRPr="00703C45">
        <w:rPr>
          <w:rFonts w:ascii="Arial" w:hAnsi="Arial" w:cs="Arial"/>
          <w:szCs w:val="24"/>
        </w:rPr>
        <w:t xml:space="preserve">Fiscal Year </w:t>
      </w:r>
      <w:r w:rsidR="00430048" w:rsidRPr="00703C45">
        <w:rPr>
          <w:rFonts w:ascii="Arial" w:hAnsi="Arial" w:cs="Arial"/>
          <w:szCs w:val="24"/>
        </w:rPr>
        <w:t xml:space="preserve">                          </w:t>
      </w:r>
      <w:r w:rsidRPr="00703C45">
        <w:rPr>
          <w:rFonts w:ascii="Arial" w:hAnsi="Arial" w:cs="Arial"/>
          <w:szCs w:val="24"/>
        </w:rPr>
        <w:t xml:space="preserve">Annual Appropriations Limit       Proceeds of Taxes (Appropriations) </w:t>
      </w:r>
    </w:p>
    <w:p w14:paraId="0EACA155" w14:textId="77777777" w:rsidR="00AD14F4" w:rsidRPr="00703C45" w:rsidRDefault="00AD14F4" w:rsidP="00AD14F4">
      <w:pPr>
        <w:pBdr>
          <w:top w:val="single" w:sz="4" w:space="1" w:color="auto"/>
          <w:left w:val="single" w:sz="4" w:space="4" w:color="auto"/>
          <w:bottom w:val="single" w:sz="4" w:space="1" w:color="auto"/>
          <w:right w:val="single" w:sz="4" w:space="4" w:color="auto"/>
        </w:pBdr>
        <w:jc w:val="both"/>
        <w:rPr>
          <w:rFonts w:ascii="Arial" w:hAnsi="Arial" w:cs="Arial"/>
          <w:szCs w:val="24"/>
        </w:rPr>
      </w:pPr>
      <w:r w:rsidRPr="00703C45">
        <w:rPr>
          <w:rFonts w:ascii="Arial" w:hAnsi="Arial" w:cs="Arial"/>
          <w:szCs w:val="24"/>
        </w:rPr>
        <w:t>2014/15</w:t>
      </w:r>
      <w:r w:rsidRPr="00703C45">
        <w:rPr>
          <w:rFonts w:ascii="Arial" w:hAnsi="Arial" w:cs="Arial"/>
          <w:szCs w:val="24"/>
        </w:rPr>
        <w:tab/>
      </w:r>
      <w:r w:rsidRPr="00703C45">
        <w:rPr>
          <w:rFonts w:ascii="Arial" w:hAnsi="Arial" w:cs="Arial"/>
          <w:szCs w:val="24"/>
        </w:rPr>
        <w:tab/>
      </w:r>
      <w:r w:rsidRPr="00703C45">
        <w:rPr>
          <w:rFonts w:ascii="Arial" w:hAnsi="Arial" w:cs="Arial"/>
          <w:szCs w:val="24"/>
        </w:rPr>
        <w:tab/>
        <w:t xml:space="preserve">    $150,204,136</w:t>
      </w:r>
      <w:r w:rsidRPr="00703C45">
        <w:rPr>
          <w:rFonts w:ascii="Arial" w:hAnsi="Arial" w:cs="Arial"/>
          <w:szCs w:val="24"/>
        </w:rPr>
        <w:tab/>
      </w:r>
      <w:r w:rsidRPr="00703C45">
        <w:rPr>
          <w:rFonts w:ascii="Arial" w:hAnsi="Arial" w:cs="Arial"/>
          <w:szCs w:val="24"/>
        </w:rPr>
        <w:tab/>
      </w:r>
      <w:r w:rsidRPr="00703C45">
        <w:rPr>
          <w:rFonts w:ascii="Arial" w:hAnsi="Arial" w:cs="Arial"/>
          <w:szCs w:val="24"/>
        </w:rPr>
        <w:tab/>
        <w:t xml:space="preserve">      $ 40,203,474</w:t>
      </w:r>
    </w:p>
    <w:p w14:paraId="0FB5FE71" w14:textId="77777777" w:rsidR="00AD14F4" w:rsidRPr="00703C45" w:rsidRDefault="00AD14F4" w:rsidP="00AD14F4">
      <w:pPr>
        <w:pBdr>
          <w:top w:val="single" w:sz="4" w:space="1" w:color="auto"/>
          <w:left w:val="single" w:sz="4" w:space="4" w:color="auto"/>
          <w:bottom w:val="single" w:sz="4" w:space="1" w:color="auto"/>
          <w:right w:val="single" w:sz="4" w:space="4" w:color="auto"/>
        </w:pBdr>
        <w:jc w:val="both"/>
        <w:rPr>
          <w:rFonts w:ascii="Arial" w:hAnsi="Arial" w:cs="Arial"/>
          <w:szCs w:val="24"/>
        </w:rPr>
      </w:pPr>
      <w:r w:rsidRPr="00703C45">
        <w:rPr>
          <w:rFonts w:ascii="Arial" w:hAnsi="Arial" w:cs="Arial"/>
          <w:szCs w:val="24"/>
        </w:rPr>
        <w:t>2015/16</w:t>
      </w:r>
      <w:r w:rsidRPr="00703C45">
        <w:rPr>
          <w:rFonts w:ascii="Arial" w:hAnsi="Arial" w:cs="Arial"/>
          <w:szCs w:val="24"/>
        </w:rPr>
        <w:tab/>
      </w:r>
      <w:r w:rsidRPr="00703C45">
        <w:rPr>
          <w:rFonts w:ascii="Arial" w:hAnsi="Arial" w:cs="Arial"/>
          <w:szCs w:val="24"/>
        </w:rPr>
        <w:tab/>
      </w:r>
      <w:r w:rsidRPr="00703C45">
        <w:rPr>
          <w:rFonts w:ascii="Arial" w:hAnsi="Arial" w:cs="Arial"/>
          <w:szCs w:val="24"/>
        </w:rPr>
        <w:tab/>
        <w:t xml:space="preserve">    $159,570,580</w:t>
      </w:r>
      <w:r w:rsidRPr="00703C45">
        <w:rPr>
          <w:rFonts w:ascii="Arial" w:hAnsi="Arial" w:cs="Arial"/>
          <w:szCs w:val="24"/>
        </w:rPr>
        <w:tab/>
      </w:r>
      <w:r w:rsidRPr="00703C45">
        <w:rPr>
          <w:rFonts w:ascii="Arial" w:hAnsi="Arial" w:cs="Arial"/>
          <w:szCs w:val="24"/>
        </w:rPr>
        <w:tab/>
      </w:r>
      <w:r w:rsidRPr="00703C45">
        <w:rPr>
          <w:rFonts w:ascii="Arial" w:hAnsi="Arial" w:cs="Arial"/>
          <w:szCs w:val="24"/>
        </w:rPr>
        <w:tab/>
        <w:t xml:space="preserve">      $ 41,156,629</w:t>
      </w:r>
    </w:p>
    <w:p w14:paraId="53EEF03E" w14:textId="77777777" w:rsidR="00AD14F4" w:rsidRPr="00703C45" w:rsidRDefault="00AD14F4" w:rsidP="00AD14F4">
      <w:pPr>
        <w:pBdr>
          <w:top w:val="single" w:sz="4" w:space="1" w:color="auto"/>
          <w:left w:val="single" w:sz="4" w:space="4" w:color="auto"/>
          <w:bottom w:val="single" w:sz="4" w:space="1" w:color="auto"/>
          <w:right w:val="single" w:sz="4" w:space="4" w:color="auto"/>
        </w:pBdr>
        <w:jc w:val="both"/>
        <w:rPr>
          <w:rFonts w:ascii="Arial" w:hAnsi="Arial" w:cs="Arial"/>
          <w:szCs w:val="24"/>
        </w:rPr>
      </w:pPr>
      <w:r w:rsidRPr="00703C45">
        <w:rPr>
          <w:rFonts w:ascii="Arial" w:hAnsi="Arial" w:cs="Arial"/>
          <w:szCs w:val="24"/>
        </w:rPr>
        <w:t>2016/17</w:t>
      </w:r>
      <w:r w:rsidRPr="00703C45">
        <w:rPr>
          <w:rFonts w:ascii="Arial" w:hAnsi="Arial" w:cs="Arial"/>
          <w:szCs w:val="24"/>
        </w:rPr>
        <w:tab/>
      </w:r>
      <w:r w:rsidRPr="00703C45">
        <w:rPr>
          <w:rFonts w:ascii="Arial" w:hAnsi="Arial" w:cs="Arial"/>
          <w:szCs w:val="24"/>
        </w:rPr>
        <w:tab/>
      </w:r>
      <w:r w:rsidRPr="00703C45">
        <w:rPr>
          <w:rFonts w:ascii="Arial" w:hAnsi="Arial" w:cs="Arial"/>
          <w:szCs w:val="24"/>
        </w:rPr>
        <w:tab/>
        <w:t xml:space="preserve">    $169,703,311</w:t>
      </w:r>
      <w:r w:rsidRPr="00703C45">
        <w:rPr>
          <w:rFonts w:ascii="Arial" w:hAnsi="Arial" w:cs="Arial"/>
          <w:szCs w:val="24"/>
        </w:rPr>
        <w:tab/>
      </w:r>
      <w:r w:rsidRPr="00703C45">
        <w:rPr>
          <w:rFonts w:ascii="Arial" w:hAnsi="Arial" w:cs="Arial"/>
          <w:szCs w:val="24"/>
        </w:rPr>
        <w:tab/>
      </w:r>
      <w:r w:rsidRPr="00703C45">
        <w:rPr>
          <w:rFonts w:ascii="Arial" w:hAnsi="Arial" w:cs="Arial"/>
          <w:szCs w:val="24"/>
        </w:rPr>
        <w:tab/>
        <w:t xml:space="preserve">      $ 44,704,800</w:t>
      </w:r>
    </w:p>
    <w:p w14:paraId="10836766" w14:textId="52E506BB" w:rsidR="00AD14F4" w:rsidRDefault="00AD14F4" w:rsidP="00AD14F4">
      <w:pPr>
        <w:pBdr>
          <w:top w:val="single" w:sz="4" w:space="1" w:color="auto"/>
          <w:left w:val="single" w:sz="4" w:space="4" w:color="auto"/>
          <w:bottom w:val="single" w:sz="4" w:space="1" w:color="auto"/>
          <w:right w:val="single" w:sz="4" w:space="4" w:color="auto"/>
        </w:pBdr>
        <w:jc w:val="both"/>
        <w:rPr>
          <w:rFonts w:ascii="Arial" w:hAnsi="Arial" w:cs="Arial"/>
          <w:szCs w:val="24"/>
        </w:rPr>
      </w:pPr>
      <w:r w:rsidRPr="00703C45">
        <w:rPr>
          <w:rFonts w:ascii="Arial" w:hAnsi="Arial" w:cs="Arial"/>
          <w:szCs w:val="24"/>
        </w:rPr>
        <w:t>2017/18</w:t>
      </w:r>
      <w:r w:rsidRPr="00703C45">
        <w:rPr>
          <w:rFonts w:ascii="Arial" w:hAnsi="Arial" w:cs="Arial"/>
          <w:szCs w:val="24"/>
        </w:rPr>
        <w:tab/>
      </w:r>
      <w:r w:rsidRPr="00703C45">
        <w:rPr>
          <w:rFonts w:ascii="Arial" w:hAnsi="Arial" w:cs="Arial"/>
          <w:szCs w:val="24"/>
        </w:rPr>
        <w:tab/>
      </w:r>
      <w:r w:rsidRPr="00703C45">
        <w:rPr>
          <w:rFonts w:ascii="Arial" w:hAnsi="Arial" w:cs="Arial"/>
          <w:szCs w:val="24"/>
        </w:rPr>
        <w:tab/>
        <w:t xml:space="preserve">    $178,006,894</w:t>
      </w:r>
      <w:r w:rsidRPr="00703C45">
        <w:rPr>
          <w:rFonts w:ascii="Arial" w:hAnsi="Arial" w:cs="Arial"/>
          <w:szCs w:val="24"/>
        </w:rPr>
        <w:tab/>
      </w:r>
      <w:r w:rsidRPr="00703C45">
        <w:rPr>
          <w:rFonts w:ascii="Arial" w:hAnsi="Arial" w:cs="Arial"/>
          <w:szCs w:val="24"/>
        </w:rPr>
        <w:tab/>
      </w:r>
      <w:r w:rsidRPr="00703C45">
        <w:rPr>
          <w:rFonts w:ascii="Arial" w:hAnsi="Arial" w:cs="Arial"/>
          <w:szCs w:val="24"/>
        </w:rPr>
        <w:tab/>
      </w:r>
      <w:r w:rsidRPr="00703C45">
        <w:rPr>
          <w:rFonts w:ascii="Arial" w:hAnsi="Arial" w:cs="Arial"/>
          <w:color w:val="C00000"/>
          <w:szCs w:val="24"/>
        </w:rPr>
        <w:t xml:space="preserve">      </w:t>
      </w:r>
      <w:r w:rsidRPr="00703C45">
        <w:rPr>
          <w:rFonts w:ascii="Arial" w:hAnsi="Arial" w:cs="Arial"/>
          <w:szCs w:val="24"/>
        </w:rPr>
        <w:t>$ 46,046,000</w:t>
      </w:r>
    </w:p>
    <w:p w14:paraId="1C22649C" w14:textId="2C58C9B1" w:rsidR="00AD14F4" w:rsidRPr="00703C45" w:rsidRDefault="00AD14F4" w:rsidP="00AD14F4">
      <w:pPr>
        <w:pBdr>
          <w:top w:val="single" w:sz="4" w:space="1" w:color="auto"/>
          <w:left w:val="single" w:sz="4" w:space="4" w:color="auto"/>
          <w:bottom w:val="single" w:sz="4" w:space="1" w:color="auto"/>
          <w:right w:val="single" w:sz="4" w:space="4" w:color="auto"/>
        </w:pBdr>
        <w:jc w:val="both"/>
        <w:rPr>
          <w:rFonts w:ascii="Arial" w:hAnsi="Arial" w:cs="Arial"/>
          <w:szCs w:val="24"/>
        </w:rPr>
      </w:pPr>
      <w:r w:rsidRPr="00703C45">
        <w:rPr>
          <w:rFonts w:ascii="Arial" w:hAnsi="Arial" w:cs="Arial"/>
          <w:szCs w:val="24"/>
        </w:rPr>
        <w:t>2018/19</w:t>
      </w:r>
      <w:r w:rsidR="0055106F">
        <w:rPr>
          <w:rFonts w:ascii="Arial" w:hAnsi="Arial" w:cs="Arial"/>
          <w:szCs w:val="24"/>
        </w:rPr>
        <w:t xml:space="preserve"> </w:t>
      </w:r>
      <w:r w:rsidRPr="00703C45">
        <w:rPr>
          <w:rFonts w:ascii="Arial" w:hAnsi="Arial" w:cs="Arial"/>
          <w:szCs w:val="24"/>
        </w:rPr>
        <w:tab/>
        <w:t xml:space="preserve">   </w:t>
      </w:r>
      <w:r w:rsidR="00E85BC3">
        <w:rPr>
          <w:rFonts w:ascii="Arial" w:hAnsi="Arial" w:cs="Arial"/>
          <w:szCs w:val="24"/>
        </w:rPr>
        <w:tab/>
      </w:r>
      <w:r w:rsidR="00E85BC3">
        <w:rPr>
          <w:rFonts w:ascii="Arial" w:hAnsi="Arial" w:cs="Arial"/>
          <w:szCs w:val="24"/>
        </w:rPr>
        <w:tab/>
        <w:t xml:space="preserve">    </w:t>
      </w:r>
      <w:r w:rsidRPr="00703C45">
        <w:rPr>
          <w:rFonts w:ascii="Arial" w:hAnsi="Arial" w:cs="Arial"/>
          <w:szCs w:val="24"/>
        </w:rPr>
        <w:t>$186,</w:t>
      </w:r>
      <w:r w:rsidR="0055106F">
        <w:rPr>
          <w:rFonts w:ascii="Arial" w:hAnsi="Arial" w:cs="Arial"/>
          <w:szCs w:val="24"/>
        </w:rPr>
        <w:t>293,115</w:t>
      </w:r>
      <w:r w:rsidRPr="00703C45">
        <w:rPr>
          <w:rFonts w:ascii="Arial" w:hAnsi="Arial" w:cs="Arial"/>
          <w:szCs w:val="24"/>
        </w:rPr>
        <w:tab/>
      </w:r>
      <w:r w:rsidRPr="00703C45">
        <w:rPr>
          <w:rFonts w:ascii="Arial" w:hAnsi="Arial" w:cs="Arial"/>
          <w:szCs w:val="24"/>
        </w:rPr>
        <w:tab/>
      </w:r>
      <w:r w:rsidRPr="00703C45">
        <w:rPr>
          <w:rFonts w:ascii="Arial" w:hAnsi="Arial" w:cs="Arial"/>
          <w:szCs w:val="24"/>
        </w:rPr>
        <w:tab/>
      </w:r>
      <w:r w:rsidRPr="00703C45">
        <w:rPr>
          <w:rFonts w:ascii="Arial" w:hAnsi="Arial" w:cs="Arial"/>
          <w:color w:val="C00000"/>
          <w:szCs w:val="24"/>
        </w:rPr>
        <w:t xml:space="preserve">      </w:t>
      </w:r>
      <w:r w:rsidRPr="00703C45">
        <w:rPr>
          <w:rFonts w:ascii="Arial" w:hAnsi="Arial" w:cs="Arial"/>
          <w:szCs w:val="24"/>
        </w:rPr>
        <w:t>$ 47,887,800</w:t>
      </w:r>
    </w:p>
    <w:p w14:paraId="19AB9A56" w14:textId="3E0E5D22" w:rsidR="00631713" w:rsidRPr="00703C45" w:rsidRDefault="00631713" w:rsidP="00657E6D">
      <w:pPr>
        <w:pBdr>
          <w:top w:val="single" w:sz="4" w:space="1" w:color="auto"/>
          <w:left w:val="single" w:sz="4" w:space="4" w:color="auto"/>
          <w:bottom w:val="single" w:sz="4" w:space="1" w:color="auto"/>
          <w:right w:val="single" w:sz="4" w:space="4" w:color="auto"/>
        </w:pBdr>
        <w:jc w:val="both"/>
        <w:rPr>
          <w:rFonts w:ascii="Arial" w:hAnsi="Arial" w:cs="Arial"/>
          <w:szCs w:val="24"/>
        </w:rPr>
      </w:pPr>
      <w:r w:rsidRPr="00703C45">
        <w:rPr>
          <w:rFonts w:ascii="Arial" w:hAnsi="Arial" w:cs="Arial"/>
          <w:b/>
          <w:szCs w:val="24"/>
        </w:rPr>
        <w:t>201</w:t>
      </w:r>
      <w:r w:rsidR="00AD14F4" w:rsidRPr="00703C45">
        <w:rPr>
          <w:rFonts w:ascii="Arial" w:hAnsi="Arial" w:cs="Arial"/>
          <w:b/>
          <w:szCs w:val="24"/>
        </w:rPr>
        <w:t>9</w:t>
      </w:r>
      <w:r w:rsidRPr="00703C45">
        <w:rPr>
          <w:rFonts w:ascii="Arial" w:hAnsi="Arial" w:cs="Arial"/>
          <w:b/>
          <w:szCs w:val="24"/>
        </w:rPr>
        <w:t>/</w:t>
      </w:r>
      <w:r w:rsidR="00AD14F4" w:rsidRPr="00703C45">
        <w:rPr>
          <w:rFonts w:ascii="Arial" w:hAnsi="Arial" w:cs="Arial"/>
          <w:b/>
          <w:szCs w:val="24"/>
        </w:rPr>
        <w:t>20</w:t>
      </w:r>
      <w:r w:rsidR="00A7743A" w:rsidRPr="00703C45">
        <w:rPr>
          <w:rFonts w:ascii="Arial" w:hAnsi="Arial" w:cs="Arial"/>
          <w:b/>
          <w:szCs w:val="24"/>
        </w:rPr>
        <w:tab/>
      </w:r>
      <w:r w:rsidR="00A7743A" w:rsidRPr="00703C45">
        <w:rPr>
          <w:rFonts w:ascii="Arial" w:hAnsi="Arial" w:cs="Arial"/>
          <w:b/>
          <w:szCs w:val="24"/>
        </w:rPr>
        <w:tab/>
      </w:r>
      <w:r w:rsidR="00A7743A" w:rsidRPr="00703C45">
        <w:rPr>
          <w:rFonts w:ascii="Arial" w:hAnsi="Arial" w:cs="Arial"/>
          <w:b/>
          <w:szCs w:val="24"/>
        </w:rPr>
        <w:tab/>
        <w:t xml:space="preserve">    $</w:t>
      </w:r>
      <w:r w:rsidR="0055106F">
        <w:rPr>
          <w:rFonts w:ascii="Arial" w:hAnsi="Arial" w:cs="Arial"/>
          <w:b/>
          <w:szCs w:val="24"/>
        </w:rPr>
        <w:t>195,207,240</w:t>
      </w:r>
      <w:r w:rsidR="00A7743A" w:rsidRPr="00703C45">
        <w:rPr>
          <w:rFonts w:ascii="Arial" w:hAnsi="Arial" w:cs="Arial"/>
          <w:b/>
          <w:szCs w:val="24"/>
        </w:rPr>
        <w:tab/>
      </w:r>
      <w:r w:rsidR="00A7743A" w:rsidRPr="00703C45">
        <w:rPr>
          <w:rFonts w:ascii="Arial" w:hAnsi="Arial" w:cs="Arial"/>
          <w:b/>
          <w:szCs w:val="24"/>
        </w:rPr>
        <w:tab/>
      </w:r>
      <w:r w:rsidR="00A7743A" w:rsidRPr="00703C45">
        <w:rPr>
          <w:rFonts w:ascii="Arial" w:hAnsi="Arial" w:cs="Arial"/>
          <w:b/>
          <w:szCs w:val="24"/>
        </w:rPr>
        <w:tab/>
      </w:r>
      <w:r w:rsidR="00A7743A" w:rsidRPr="00703C45">
        <w:rPr>
          <w:rFonts w:ascii="Arial" w:hAnsi="Arial" w:cs="Arial"/>
          <w:b/>
          <w:color w:val="C00000"/>
          <w:szCs w:val="24"/>
        </w:rPr>
        <w:t xml:space="preserve">      </w:t>
      </w:r>
      <w:r w:rsidR="00EA2492" w:rsidRPr="00703C45">
        <w:rPr>
          <w:rFonts w:ascii="Arial" w:hAnsi="Arial" w:cs="Arial"/>
          <w:b/>
          <w:szCs w:val="24"/>
        </w:rPr>
        <w:t xml:space="preserve">$ </w:t>
      </w:r>
      <w:r w:rsidR="005920B7" w:rsidRPr="00703C45">
        <w:rPr>
          <w:rFonts w:ascii="Arial" w:hAnsi="Arial" w:cs="Arial"/>
          <w:b/>
          <w:szCs w:val="24"/>
        </w:rPr>
        <w:t>52,364,00</w:t>
      </w:r>
      <w:r w:rsidR="00703C45" w:rsidRPr="00703C45">
        <w:rPr>
          <w:rFonts w:ascii="Arial" w:hAnsi="Arial" w:cs="Arial"/>
          <w:b/>
          <w:szCs w:val="24"/>
        </w:rPr>
        <w:t>2</w:t>
      </w:r>
    </w:p>
    <w:p w14:paraId="674CA75D" w14:textId="0ACE8D63" w:rsidR="00C34D0A" w:rsidRPr="00703C45" w:rsidRDefault="00C34D0A" w:rsidP="00F94019">
      <w:pPr>
        <w:jc w:val="both"/>
        <w:rPr>
          <w:rFonts w:ascii="Arial" w:hAnsi="Arial" w:cs="Arial"/>
          <w:szCs w:val="24"/>
        </w:rPr>
      </w:pPr>
      <w:r w:rsidRPr="00703C45">
        <w:rPr>
          <w:rFonts w:ascii="Arial" w:hAnsi="Arial" w:cs="Arial"/>
          <w:szCs w:val="24"/>
        </w:rPr>
        <w:lastRenderedPageBreak/>
        <w:t>Since the implementation of this legislation (effective 1981 then modified in 1990), Inland Empire Utilities Agency has annually established and adopted an appropriation</w:t>
      </w:r>
      <w:r w:rsidR="00983B8F" w:rsidRPr="00703C45">
        <w:rPr>
          <w:rFonts w:ascii="Arial" w:hAnsi="Arial" w:cs="Arial"/>
          <w:szCs w:val="24"/>
        </w:rPr>
        <w:t>s</w:t>
      </w:r>
      <w:r w:rsidRPr="00703C45">
        <w:rPr>
          <w:rFonts w:ascii="Arial" w:hAnsi="Arial" w:cs="Arial"/>
          <w:szCs w:val="24"/>
        </w:rPr>
        <w:t xml:space="preserve"> limit </w:t>
      </w:r>
      <w:r w:rsidR="00712B1E" w:rsidRPr="00703C45">
        <w:rPr>
          <w:rFonts w:ascii="Arial" w:hAnsi="Arial" w:cs="Arial"/>
          <w:szCs w:val="24"/>
        </w:rPr>
        <w:t xml:space="preserve">and has </w:t>
      </w:r>
      <w:proofErr w:type="gramStart"/>
      <w:r w:rsidR="00712B1E" w:rsidRPr="00703C45">
        <w:rPr>
          <w:rFonts w:ascii="Arial" w:hAnsi="Arial" w:cs="Arial"/>
          <w:szCs w:val="24"/>
        </w:rPr>
        <w:t>been in compliance</w:t>
      </w:r>
      <w:proofErr w:type="gramEnd"/>
      <w:r w:rsidR="00712B1E" w:rsidRPr="00703C45">
        <w:rPr>
          <w:rFonts w:ascii="Arial" w:hAnsi="Arial" w:cs="Arial"/>
          <w:szCs w:val="24"/>
        </w:rPr>
        <w:t>.</w:t>
      </w:r>
    </w:p>
    <w:p w14:paraId="02BD77A0" w14:textId="77777777" w:rsidR="008229EE" w:rsidRPr="00703C45" w:rsidRDefault="008229EE" w:rsidP="00C34D0A">
      <w:pPr>
        <w:rPr>
          <w:rFonts w:ascii="Arial" w:hAnsi="Arial" w:cs="Arial"/>
          <w:szCs w:val="24"/>
          <w:highlight w:val="yellow"/>
        </w:rPr>
      </w:pPr>
    </w:p>
    <w:p w14:paraId="588FC7FB" w14:textId="1BB8619E" w:rsidR="00FE49BE" w:rsidRDefault="00FE49BE" w:rsidP="00EC54BE">
      <w:pPr>
        <w:jc w:val="right"/>
        <w:rPr>
          <w:rFonts w:ascii="Arial" w:hAnsi="Arial" w:cs="Arial"/>
          <w:b/>
          <w:noProof/>
          <w:szCs w:val="24"/>
        </w:rPr>
      </w:pPr>
    </w:p>
    <w:p w14:paraId="0B85A020" w14:textId="77777777" w:rsidR="00703C45" w:rsidRPr="00703C45" w:rsidRDefault="00703C45" w:rsidP="00EC54BE">
      <w:pPr>
        <w:jc w:val="right"/>
        <w:rPr>
          <w:rFonts w:ascii="Arial" w:hAnsi="Arial" w:cs="Arial"/>
          <w:b/>
          <w:noProof/>
          <w:szCs w:val="24"/>
        </w:rPr>
      </w:pPr>
    </w:p>
    <w:p w14:paraId="25F7A04D" w14:textId="77777777" w:rsidR="00476443" w:rsidRPr="00035EA7" w:rsidRDefault="00476443" w:rsidP="00703C45">
      <w:pPr>
        <w:jc w:val="center"/>
        <w:rPr>
          <w:rFonts w:ascii="Arial" w:hAnsi="Arial" w:cs="Arial"/>
          <w:b/>
          <w:sz w:val="22"/>
          <w:szCs w:val="22"/>
        </w:rPr>
      </w:pPr>
      <w:r w:rsidRPr="00035EA7">
        <w:rPr>
          <w:rFonts w:ascii="Arial" w:hAnsi="Arial" w:cs="Arial"/>
          <w:b/>
          <w:sz w:val="22"/>
          <w:szCs w:val="22"/>
        </w:rPr>
        <w:t>EXHIBIT II</w:t>
      </w:r>
    </w:p>
    <w:p w14:paraId="27CD69BD" w14:textId="77777777" w:rsidR="00995FA7" w:rsidRPr="00035EA7" w:rsidRDefault="00995FA7" w:rsidP="00383F8D">
      <w:pPr>
        <w:rPr>
          <w:rFonts w:ascii="Arial" w:hAnsi="Arial" w:cs="Arial"/>
          <w:b/>
          <w:noProof/>
          <w:sz w:val="22"/>
          <w:szCs w:val="22"/>
        </w:rPr>
      </w:pPr>
    </w:p>
    <w:p w14:paraId="0E5E413E" w14:textId="77777777" w:rsidR="006C1C36" w:rsidRPr="00035EA7" w:rsidRDefault="006C1C36" w:rsidP="006C1C36">
      <w:pPr>
        <w:jc w:val="center"/>
        <w:rPr>
          <w:rFonts w:ascii="Arial" w:hAnsi="Arial" w:cs="Arial"/>
          <w:b/>
          <w:noProof/>
          <w:sz w:val="22"/>
          <w:szCs w:val="22"/>
        </w:rPr>
      </w:pPr>
      <w:r w:rsidRPr="00035EA7">
        <w:rPr>
          <w:rFonts w:ascii="Arial" w:hAnsi="Arial" w:cs="Arial"/>
          <w:b/>
          <w:noProof/>
          <w:sz w:val="22"/>
          <w:szCs w:val="22"/>
        </w:rPr>
        <w:t>INLAND EMPIRE UTILITIES AGENCY</w:t>
      </w:r>
    </w:p>
    <w:p w14:paraId="50F9A93C" w14:textId="71AD9E80" w:rsidR="006C1C36" w:rsidRPr="00035EA7" w:rsidRDefault="002A2680" w:rsidP="006C1C36">
      <w:pPr>
        <w:jc w:val="center"/>
        <w:rPr>
          <w:rFonts w:ascii="Arial" w:hAnsi="Arial" w:cs="Arial"/>
          <w:noProof/>
          <w:sz w:val="22"/>
          <w:szCs w:val="22"/>
        </w:rPr>
      </w:pPr>
      <w:r w:rsidRPr="00035EA7">
        <w:rPr>
          <w:rFonts w:ascii="Arial" w:hAnsi="Arial" w:cs="Arial"/>
          <w:noProof/>
          <w:sz w:val="22"/>
          <w:szCs w:val="22"/>
        </w:rPr>
        <w:t>Proposed Budget Fiscal Year 201</w:t>
      </w:r>
      <w:r w:rsidR="005920B7" w:rsidRPr="00035EA7">
        <w:rPr>
          <w:rFonts w:ascii="Arial" w:hAnsi="Arial" w:cs="Arial"/>
          <w:noProof/>
          <w:sz w:val="22"/>
          <w:szCs w:val="22"/>
        </w:rPr>
        <w:t>9</w:t>
      </w:r>
      <w:r w:rsidRPr="00035EA7">
        <w:rPr>
          <w:rFonts w:ascii="Arial" w:hAnsi="Arial" w:cs="Arial"/>
          <w:noProof/>
          <w:sz w:val="22"/>
          <w:szCs w:val="22"/>
        </w:rPr>
        <w:t>/</w:t>
      </w:r>
      <w:r w:rsidR="005920B7" w:rsidRPr="00035EA7">
        <w:rPr>
          <w:rFonts w:ascii="Arial" w:hAnsi="Arial" w:cs="Arial"/>
          <w:noProof/>
          <w:sz w:val="22"/>
          <w:szCs w:val="22"/>
        </w:rPr>
        <w:t>20</w:t>
      </w:r>
    </w:p>
    <w:p w14:paraId="14DE481A" w14:textId="77777777" w:rsidR="003D2B0F" w:rsidRPr="00035EA7" w:rsidRDefault="002A2680" w:rsidP="006C1C36">
      <w:pPr>
        <w:jc w:val="center"/>
        <w:rPr>
          <w:rFonts w:ascii="Arial" w:hAnsi="Arial" w:cs="Arial"/>
          <w:sz w:val="22"/>
          <w:szCs w:val="22"/>
        </w:rPr>
      </w:pPr>
      <w:r w:rsidRPr="00035EA7">
        <w:rPr>
          <w:rFonts w:ascii="Arial" w:hAnsi="Arial" w:cs="Arial"/>
          <w:noProof/>
          <w:sz w:val="22"/>
          <w:szCs w:val="22"/>
        </w:rPr>
        <w:t>Appropriations Limit Calculation</w:t>
      </w:r>
      <w:r w:rsidR="003D2B0F" w:rsidRPr="00035EA7">
        <w:rPr>
          <w:rFonts w:ascii="Arial" w:hAnsi="Arial" w:cs="Arial"/>
          <w:noProof/>
          <w:sz w:val="22"/>
          <w:szCs w:val="22"/>
        </w:rPr>
        <w:fldChar w:fldCharType="begin"/>
      </w:r>
      <w:r w:rsidR="003D2B0F" w:rsidRPr="00035EA7">
        <w:rPr>
          <w:rFonts w:ascii="Arial" w:hAnsi="Arial" w:cs="Arial"/>
          <w:noProof/>
          <w:sz w:val="22"/>
          <w:szCs w:val="22"/>
        </w:rPr>
        <w:instrText xml:space="preserve"> LINK Excel.Sheet.12 "\\\\hqafs03\\groups\\FA\\Budget\\2018 bud\\Resolutions\\Appropriation (GANN) Limit\\FY 17_18\\2017-6-9 Attachment_ Sch of Appropriations.xlsx" "Appropriation REVISED 2017 (2)!R1C2:R28C3" \a \f 4 \h  \* MERGEFORMAT </w:instrText>
      </w:r>
      <w:r w:rsidR="003D2B0F" w:rsidRPr="00035EA7">
        <w:rPr>
          <w:rFonts w:ascii="Arial" w:hAnsi="Arial" w:cs="Arial"/>
          <w:noProof/>
          <w:sz w:val="22"/>
          <w:szCs w:val="22"/>
        </w:rPr>
        <w:fldChar w:fldCharType="separate"/>
      </w:r>
    </w:p>
    <w:p w14:paraId="2E80D71A" w14:textId="77777777" w:rsidR="004841AE" w:rsidRPr="00035EA7" w:rsidRDefault="003D2B0F" w:rsidP="003D2B0F">
      <w:pPr>
        <w:jc w:val="center"/>
        <w:rPr>
          <w:rFonts w:ascii="Arial" w:hAnsi="Arial" w:cs="Arial"/>
          <w:b/>
          <w:noProof/>
          <w:sz w:val="22"/>
          <w:szCs w:val="22"/>
        </w:rPr>
      </w:pPr>
      <w:r w:rsidRPr="00035EA7">
        <w:rPr>
          <w:rFonts w:ascii="Arial" w:hAnsi="Arial" w:cs="Arial"/>
          <w:b/>
          <w:noProof/>
          <w:sz w:val="22"/>
          <w:szCs w:val="22"/>
        </w:rPr>
        <w:fldChar w:fldCharType="end"/>
      </w:r>
    </w:p>
    <w:p w14:paraId="1FC8C921" w14:textId="77777777" w:rsidR="004841AE" w:rsidRPr="00035EA7" w:rsidRDefault="003D2B0F" w:rsidP="003D2B0F">
      <w:pPr>
        <w:jc w:val="center"/>
        <w:rPr>
          <w:rFonts w:ascii="Arial" w:hAnsi="Arial" w:cs="Arial"/>
          <w:b/>
          <w:noProof/>
          <w:sz w:val="22"/>
          <w:szCs w:val="22"/>
        </w:rPr>
      </w:pPr>
      <w:r w:rsidRPr="00035EA7">
        <w:rPr>
          <w:rFonts w:ascii="Arial" w:hAnsi="Arial" w:cs="Arial"/>
          <w:b/>
          <w:noProof/>
          <w:sz w:val="22"/>
          <w:szCs w:val="22"/>
        </w:rPr>
        <w:br w:type="textWrapping" w:clear="all"/>
      </w:r>
    </w:p>
    <w:tbl>
      <w:tblPr>
        <w:tblStyle w:val="TableSimple2"/>
        <w:tblW w:w="0" w:type="auto"/>
        <w:tblInd w:w="1170" w:type="dxa"/>
        <w:tblLayout w:type="fixed"/>
        <w:tblLook w:val="04A0" w:firstRow="1" w:lastRow="0" w:firstColumn="1" w:lastColumn="0" w:noHBand="0" w:noVBand="1"/>
      </w:tblPr>
      <w:tblGrid>
        <w:gridCol w:w="4680"/>
        <w:gridCol w:w="360"/>
        <w:gridCol w:w="1928"/>
      </w:tblGrid>
      <w:tr w:rsidR="004841AE" w:rsidRPr="00035EA7" w14:paraId="3AE13BCC" w14:textId="77777777" w:rsidTr="00703C45">
        <w:trPr>
          <w:cnfStyle w:val="100000000000" w:firstRow="1" w:lastRow="0" w:firstColumn="0" w:lastColumn="0" w:oddVBand="0" w:evenVBand="0" w:oddHBand="0"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4680" w:type="dxa"/>
          </w:tcPr>
          <w:p w14:paraId="74D8B1CE" w14:textId="77777777" w:rsidR="004841AE" w:rsidRPr="00035EA7" w:rsidRDefault="004841AE" w:rsidP="003D2B0F">
            <w:pPr>
              <w:jc w:val="center"/>
              <w:rPr>
                <w:rFonts w:ascii="Arial" w:hAnsi="Arial" w:cs="Arial"/>
                <w:b w:val="0"/>
                <w:noProof/>
                <w:sz w:val="22"/>
                <w:szCs w:val="22"/>
              </w:rPr>
            </w:pPr>
          </w:p>
        </w:tc>
        <w:tc>
          <w:tcPr>
            <w:tcW w:w="360" w:type="dxa"/>
          </w:tcPr>
          <w:p w14:paraId="382A1C3B" w14:textId="77777777" w:rsidR="004841AE" w:rsidRPr="00035EA7" w:rsidRDefault="004841AE" w:rsidP="003D2B0F">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noProof/>
                <w:sz w:val="22"/>
                <w:szCs w:val="22"/>
              </w:rPr>
            </w:pPr>
          </w:p>
        </w:tc>
        <w:tc>
          <w:tcPr>
            <w:tcW w:w="1928" w:type="dxa"/>
          </w:tcPr>
          <w:p w14:paraId="4289C898" w14:textId="1E1972E1" w:rsidR="004841AE" w:rsidRPr="00035EA7" w:rsidRDefault="004841AE" w:rsidP="003D2B0F">
            <w:pPr>
              <w:jc w:val="center"/>
              <w:cnfStyle w:val="100000000000" w:firstRow="1" w:lastRow="0" w:firstColumn="0" w:lastColumn="0" w:oddVBand="0" w:evenVBand="0" w:oddHBand="0" w:evenHBand="0" w:firstRowFirstColumn="0" w:firstRowLastColumn="0" w:lastRowFirstColumn="0" w:lastRowLastColumn="0"/>
              <w:rPr>
                <w:rFonts w:ascii="Arial" w:hAnsi="Arial" w:cs="Arial"/>
                <w:noProof/>
                <w:sz w:val="22"/>
                <w:szCs w:val="22"/>
              </w:rPr>
            </w:pPr>
            <w:r w:rsidRPr="00035EA7">
              <w:rPr>
                <w:rFonts w:ascii="Arial" w:hAnsi="Arial" w:cs="Arial"/>
                <w:noProof/>
                <w:sz w:val="22"/>
                <w:szCs w:val="22"/>
              </w:rPr>
              <w:t>Agency Total</w:t>
            </w:r>
            <w:r w:rsidR="00703C45" w:rsidRPr="00035EA7">
              <w:rPr>
                <w:rFonts w:ascii="Arial" w:hAnsi="Arial" w:cs="Arial"/>
                <w:noProof/>
                <w:sz w:val="22"/>
                <w:szCs w:val="22"/>
              </w:rPr>
              <w:t xml:space="preserve">    </w:t>
            </w:r>
          </w:p>
        </w:tc>
      </w:tr>
      <w:tr w:rsidR="004841AE" w:rsidRPr="00035EA7" w14:paraId="52D114B5" w14:textId="77777777" w:rsidTr="00703C45">
        <w:trPr>
          <w:trHeight w:val="252"/>
        </w:trPr>
        <w:tc>
          <w:tcPr>
            <w:cnfStyle w:val="001000000000" w:firstRow="0" w:lastRow="0" w:firstColumn="1" w:lastColumn="0" w:oddVBand="0" w:evenVBand="0" w:oddHBand="0" w:evenHBand="0" w:firstRowFirstColumn="0" w:firstRowLastColumn="0" w:lastRowFirstColumn="0" w:lastRowLastColumn="0"/>
            <w:tcW w:w="4680" w:type="dxa"/>
          </w:tcPr>
          <w:p w14:paraId="6DBFCD02" w14:textId="77777777" w:rsidR="004841AE" w:rsidRPr="00035EA7" w:rsidRDefault="004841AE" w:rsidP="003D2B0F">
            <w:pPr>
              <w:jc w:val="center"/>
              <w:rPr>
                <w:rFonts w:ascii="Arial" w:hAnsi="Arial" w:cs="Arial"/>
                <w:b w:val="0"/>
                <w:noProof/>
                <w:sz w:val="22"/>
                <w:szCs w:val="22"/>
              </w:rPr>
            </w:pPr>
          </w:p>
        </w:tc>
        <w:tc>
          <w:tcPr>
            <w:tcW w:w="360" w:type="dxa"/>
          </w:tcPr>
          <w:p w14:paraId="7228C600" w14:textId="77777777" w:rsidR="004841AE" w:rsidRPr="00035EA7" w:rsidRDefault="004841AE" w:rsidP="003D2B0F">
            <w:pPr>
              <w:jc w:val="center"/>
              <w:cnfStyle w:val="000000000000" w:firstRow="0" w:lastRow="0" w:firstColumn="0" w:lastColumn="0" w:oddVBand="0" w:evenVBand="0" w:oddHBand="0" w:evenHBand="0" w:firstRowFirstColumn="0" w:firstRowLastColumn="0" w:lastRowFirstColumn="0" w:lastRowLastColumn="0"/>
              <w:rPr>
                <w:rFonts w:ascii="Arial" w:hAnsi="Arial" w:cs="Arial"/>
                <w:b/>
                <w:noProof/>
                <w:sz w:val="22"/>
                <w:szCs w:val="22"/>
              </w:rPr>
            </w:pPr>
          </w:p>
        </w:tc>
        <w:tc>
          <w:tcPr>
            <w:tcW w:w="1928" w:type="dxa"/>
          </w:tcPr>
          <w:p w14:paraId="2140ED01" w14:textId="77777777" w:rsidR="004841AE" w:rsidRPr="00035EA7" w:rsidRDefault="004841AE" w:rsidP="003D2B0F">
            <w:pPr>
              <w:jc w:val="center"/>
              <w:cnfStyle w:val="000000000000" w:firstRow="0" w:lastRow="0" w:firstColumn="0" w:lastColumn="0" w:oddVBand="0" w:evenVBand="0" w:oddHBand="0" w:evenHBand="0" w:firstRowFirstColumn="0" w:firstRowLastColumn="0" w:lastRowFirstColumn="0" w:lastRowLastColumn="0"/>
              <w:rPr>
                <w:rFonts w:ascii="Arial" w:hAnsi="Arial" w:cs="Arial"/>
                <w:b/>
                <w:noProof/>
                <w:sz w:val="22"/>
                <w:szCs w:val="22"/>
              </w:rPr>
            </w:pPr>
          </w:p>
        </w:tc>
      </w:tr>
      <w:tr w:rsidR="004841AE" w:rsidRPr="00035EA7" w14:paraId="74D2CBC2" w14:textId="77777777" w:rsidTr="002D7D37">
        <w:trPr>
          <w:trHeight w:val="20"/>
        </w:trPr>
        <w:tc>
          <w:tcPr>
            <w:cnfStyle w:val="001000000000" w:firstRow="0" w:lastRow="0" w:firstColumn="1" w:lastColumn="0" w:oddVBand="0" w:evenVBand="0" w:oddHBand="0" w:evenHBand="0" w:firstRowFirstColumn="0" w:firstRowLastColumn="0" w:lastRowFirstColumn="0" w:lastRowLastColumn="0"/>
            <w:tcW w:w="4680" w:type="dxa"/>
          </w:tcPr>
          <w:p w14:paraId="3A143953" w14:textId="2E05E40D" w:rsidR="004841AE" w:rsidRPr="00035EA7" w:rsidRDefault="004841AE" w:rsidP="004841AE">
            <w:pPr>
              <w:rPr>
                <w:rFonts w:ascii="Arial" w:hAnsi="Arial" w:cs="Arial"/>
                <w:b w:val="0"/>
                <w:noProof/>
                <w:sz w:val="22"/>
                <w:szCs w:val="22"/>
              </w:rPr>
            </w:pPr>
            <w:r w:rsidRPr="00035EA7">
              <w:rPr>
                <w:rFonts w:ascii="Arial" w:hAnsi="Arial" w:cs="Arial"/>
                <w:b w:val="0"/>
                <w:noProof/>
                <w:sz w:val="22"/>
                <w:szCs w:val="22"/>
              </w:rPr>
              <w:t>201</w:t>
            </w:r>
            <w:r w:rsidR="005920B7" w:rsidRPr="00035EA7">
              <w:rPr>
                <w:rFonts w:ascii="Arial" w:hAnsi="Arial" w:cs="Arial"/>
                <w:b w:val="0"/>
                <w:noProof/>
                <w:sz w:val="22"/>
                <w:szCs w:val="22"/>
              </w:rPr>
              <w:t>8</w:t>
            </w:r>
            <w:r w:rsidRPr="00035EA7">
              <w:rPr>
                <w:rFonts w:ascii="Arial" w:hAnsi="Arial" w:cs="Arial"/>
                <w:b w:val="0"/>
                <w:noProof/>
                <w:sz w:val="22"/>
                <w:szCs w:val="22"/>
              </w:rPr>
              <w:t>/1</w:t>
            </w:r>
            <w:r w:rsidR="005920B7" w:rsidRPr="00035EA7">
              <w:rPr>
                <w:rFonts w:ascii="Arial" w:hAnsi="Arial" w:cs="Arial"/>
                <w:b w:val="0"/>
                <w:noProof/>
                <w:sz w:val="22"/>
                <w:szCs w:val="22"/>
              </w:rPr>
              <w:t>9</w:t>
            </w:r>
            <w:r w:rsidRPr="00035EA7">
              <w:rPr>
                <w:rFonts w:ascii="Arial" w:hAnsi="Arial" w:cs="Arial"/>
                <w:b w:val="0"/>
                <w:noProof/>
                <w:sz w:val="22"/>
                <w:szCs w:val="22"/>
              </w:rPr>
              <w:t xml:space="preserve"> Appropriations Limit</w:t>
            </w:r>
          </w:p>
        </w:tc>
        <w:tc>
          <w:tcPr>
            <w:tcW w:w="360" w:type="dxa"/>
          </w:tcPr>
          <w:p w14:paraId="34E7E943" w14:textId="77777777" w:rsidR="004841AE" w:rsidRPr="00035EA7" w:rsidRDefault="004841AE" w:rsidP="003D2B0F">
            <w:pPr>
              <w:jc w:val="center"/>
              <w:cnfStyle w:val="000000000000" w:firstRow="0" w:lastRow="0" w:firstColumn="0" w:lastColumn="0" w:oddVBand="0" w:evenVBand="0" w:oddHBand="0" w:evenHBand="0" w:firstRowFirstColumn="0" w:firstRowLastColumn="0" w:lastRowFirstColumn="0" w:lastRowLastColumn="0"/>
              <w:rPr>
                <w:rFonts w:ascii="Arial" w:hAnsi="Arial" w:cs="Arial"/>
                <w:b/>
                <w:noProof/>
                <w:sz w:val="22"/>
                <w:szCs w:val="22"/>
              </w:rPr>
            </w:pPr>
          </w:p>
          <w:p w14:paraId="3FEC8D73" w14:textId="77777777" w:rsidR="004841AE" w:rsidRPr="00035EA7" w:rsidRDefault="004841AE" w:rsidP="003D2B0F">
            <w:pPr>
              <w:jc w:val="center"/>
              <w:cnfStyle w:val="000000000000" w:firstRow="0" w:lastRow="0" w:firstColumn="0" w:lastColumn="0" w:oddVBand="0" w:evenVBand="0" w:oddHBand="0" w:evenHBand="0" w:firstRowFirstColumn="0" w:firstRowLastColumn="0" w:lastRowFirstColumn="0" w:lastRowLastColumn="0"/>
              <w:rPr>
                <w:rFonts w:ascii="Arial" w:hAnsi="Arial" w:cs="Arial"/>
                <w:noProof/>
                <w:sz w:val="22"/>
                <w:szCs w:val="22"/>
              </w:rPr>
            </w:pPr>
          </w:p>
        </w:tc>
        <w:tc>
          <w:tcPr>
            <w:tcW w:w="1928" w:type="dxa"/>
          </w:tcPr>
          <w:p w14:paraId="70FB5402" w14:textId="50FDA8BD" w:rsidR="004841AE" w:rsidRPr="00035EA7" w:rsidRDefault="004841AE" w:rsidP="003D2B0F">
            <w:pPr>
              <w:jc w:val="center"/>
              <w:cnfStyle w:val="000000000000" w:firstRow="0" w:lastRow="0" w:firstColumn="0" w:lastColumn="0" w:oddVBand="0" w:evenVBand="0" w:oddHBand="0" w:evenHBand="0" w:firstRowFirstColumn="0" w:firstRowLastColumn="0" w:lastRowFirstColumn="0" w:lastRowLastColumn="0"/>
              <w:rPr>
                <w:rFonts w:ascii="Arial" w:hAnsi="Arial" w:cs="Arial"/>
                <w:noProof/>
                <w:sz w:val="22"/>
                <w:szCs w:val="22"/>
              </w:rPr>
            </w:pPr>
            <w:r w:rsidRPr="00035EA7">
              <w:rPr>
                <w:rFonts w:ascii="Arial" w:hAnsi="Arial" w:cs="Arial"/>
                <w:noProof/>
                <w:sz w:val="22"/>
                <w:szCs w:val="22"/>
              </w:rPr>
              <w:t>$</w:t>
            </w:r>
            <w:r w:rsidR="005920B7" w:rsidRPr="00035EA7">
              <w:rPr>
                <w:rFonts w:ascii="Arial" w:hAnsi="Arial" w:cs="Arial"/>
                <w:b/>
                <w:noProof/>
                <w:sz w:val="22"/>
                <w:szCs w:val="22"/>
              </w:rPr>
              <w:t>186,</w:t>
            </w:r>
            <w:r w:rsidR="00E95594" w:rsidRPr="00035EA7">
              <w:rPr>
                <w:rFonts w:ascii="Arial" w:hAnsi="Arial" w:cs="Arial"/>
                <w:b/>
                <w:noProof/>
                <w:sz w:val="22"/>
                <w:szCs w:val="22"/>
              </w:rPr>
              <w:t>293,115</w:t>
            </w:r>
          </w:p>
        </w:tc>
      </w:tr>
      <w:tr w:rsidR="004841AE" w:rsidRPr="00035EA7" w14:paraId="62C5A0D7" w14:textId="77777777" w:rsidTr="002D7D37">
        <w:trPr>
          <w:trHeight w:val="20"/>
        </w:trPr>
        <w:tc>
          <w:tcPr>
            <w:cnfStyle w:val="001000000000" w:firstRow="0" w:lastRow="0" w:firstColumn="1" w:lastColumn="0" w:oddVBand="0" w:evenVBand="0" w:oddHBand="0" w:evenHBand="0" w:firstRowFirstColumn="0" w:firstRowLastColumn="0" w:lastRowFirstColumn="0" w:lastRowLastColumn="0"/>
            <w:tcW w:w="4680" w:type="dxa"/>
          </w:tcPr>
          <w:p w14:paraId="55DFB535" w14:textId="62CF089C" w:rsidR="004841AE" w:rsidRPr="00035EA7" w:rsidRDefault="004841AE" w:rsidP="004841AE">
            <w:pPr>
              <w:rPr>
                <w:rFonts w:ascii="Arial" w:hAnsi="Arial" w:cs="Arial"/>
                <w:b w:val="0"/>
                <w:noProof/>
                <w:sz w:val="22"/>
                <w:szCs w:val="22"/>
              </w:rPr>
            </w:pPr>
            <w:r w:rsidRPr="00035EA7">
              <w:rPr>
                <w:rFonts w:ascii="Arial" w:hAnsi="Arial" w:cs="Arial"/>
                <w:b w:val="0"/>
                <w:noProof/>
                <w:sz w:val="22"/>
                <w:szCs w:val="22"/>
              </w:rPr>
              <w:t>201</w:t>
            </w:r>
            <w:r w:rsidR="005920B7" w:rsidRPr="00035EA7">
              <w:rPr>
                <w:rFonts w:ascii="Arial" w:hAnsi="Arial" w:cs="Arial"/>
                <w:b w:val="0"/>
                <w:noProof/>
                <w:sz w:val="22"/>
                <w:szCs w:val="22"/>
              </w:rPr>
              <w:t>9</w:t>
            </w:r>
            <w:r w:rsidRPr="00035EA7">
              <w:rPr>
                <w:rFonts w:ascii="Arial" w:hAnsi="Arial" w:cs="Arial"/>
                <w:b w:val="0"/>
                <w:noProof/>
                <w:sz w:val="22"/>
                <w:szCs w:val="22"/>
              </w:rPr>
              <w:t>/</w:t>
            </w:r>
            <w:r w:rsidR="005920B7" w:rsidRPr="00035EA7">
              <w:rPr>
                <w:rFonts w:ascii="Arial" w:hAnsi="Arial" w:cs="Arial"/>
                <w:b w:val="0"/>
                <w:noProof/>
                <w:sz w:val="22"/>
                <w:szCs w:val="22"/>
              </w:rPr>
              <w:t>20</w:t>
            </w:r>
            <w:r w:rsidRPr="00035EA7">
              <w:rPr>
                <w:rFonts w:ascii="Arial" w:hAnsi="Arial" w:cs="Arial"/>
                <w:b w:val="0"/>
                <w:noProof/>
                <w:sz w:val="22"/>
                <w:szCs w:val="22"/>
              </w:rPr>
              <w:t xml:space="preserve"> Chan</w:t>
            </w:r>
            <w:r w:rsidR="006C1C36" w:rsidRPr="00035EA7">
              <w:rPr>
                <w:rFonts w:ascii="Arial" w:hAnsi="Arial" w:cs="Arial"/>
                <w:b w:val="0"/>
                <w:noProof/>
                <w:sz w:val="22"/>
                <w:szCs w:val="22"/>
              </w:rPr>
              <w:t>g</w:t>
            </w:r>
            <w:r w:rsidRPr="00035EA7">
              <w:rPr>
                <w:rFonts w:ascii="Arial" w:hAnsi="Arial" w:cs="Arial"/>
                <w:b w:val="0"/>
                <w:noProof/>
                <w:sz w:val="22"/>
                <w:szCs w:val="22"/>
              </w:rPr>
              <w:t>e in Per Capital Personal income</w:t>
            </w:r>
            <w:r w:rsidR="00476443" w:rsidRPr="00035EA7">
              <w:rPr>
                <w:rFonts w:ascii="Arial" w:hAnsi="Arial" w:cs="Arial"/>
                <w:b w:val="0"/>
                <w:noProof/>
                <w:sz w:val="22"/>
                <w:szCs w:val="22"/>
              </w:rPr>
              <w:t xml:space="preserve">    1.03</w:t>
            </w:r>
            <w:r w:rsidR="005920B7" w:rsidRPr="00035EA7">
              <w:rPr>
                <w:rFonts w:ascii="Arial" w:hAnsi="Arial" w:cs="Arial"/>
                <w:b w:val="0"/>
                <w:noProof/>
                <w:sz w:val="22"/>
                <w:szCs w:val="22"/>
              </w:rPr>
              <w:t>85</w:t>
            </w:r>
            <w:r w:rsidR="00C65599" w:rsidRPr="00035EA7">
              <w:rPr>
                <w:rFonts w:ascii="Arial" w:hAnsi="Arial" w:cs="Arial"/>
                <w:b w:val="0"/>
                <w:noProof/>
                <w:sz w:val="22"/>
                <w:szCs w:val="22"/>
              </w:rPr>
              <w:t>0</w:t>
            </w:r>
          </w:p>
        </w:tc>
        <w:tc>
          <w:tcPr>
            <w:tcW w:w="360" w:type="dxa"/>
          </w:tcPr>
          <w:p w14:paraId="0237831B" w14:textId="77777777" w:rsidR="004841AE" w:rsidRPr="00035EA7" w:rsidRDefault="004841AE" w:rsidP="003D2B0F">
            <w:pPr>
              <w:jc w:val="center"/>
              <w:cnfStyle w:val="000000000000" w:firstRow="0" w:lastRow="0" w:firstColumn="0" w:lastColumn="0" w:oddVBand="0" w:evenVBand="0" w:oddHBand="0" w:evenHBand="0" w:firstRowFirstColumn="0" w:firstRowLastColumn="0" w:lastRowFirstColumn="0" w:lastRowLastColumn="0"/>
              <w:rPr>
                <w:rFonts w:ascii="Arial" w:hAnsi="Arial" w:cs="Arial"/>
                <w:noProof/>
                <w:sz w:val="22"/>
                <w:szCs w:val="22"/>
              </w:rPr>
            </w:pPr>
          </w:p>
        </w:tc>
        <w:tc>
          <w:tcPr>
            <w:tcW w:w="1928" w:type="dxa"/>
          </w:tcPr>
          <w:p w14:paraId="26AD55E9" w14:textId="77777777" w:rsidR="004841AE" w:rsidRPr="00035EA7" w:rsidRDefault="004841AE" w:rsidP="003D2B0F">
            <w:pPr>
              <w:jc w:val="center"/>
              <w:cnfStyle w:val="000000000000" w:firstRow="0" w:lastRow="0" w:firstColumn="0" w:lastColumn="0" w:oddVBand="0" w:evenVBand="0" w:oddHBand="0" w:evenHBand="0" w:firstRowFirstColumn="0" w:firstRowLastColumn="0" w:lastRowFirstColumn="0" w:lastRowLastColumn="0"/>
              <w:rPr>
                <w:rFonts w:ascii="Arial" w:hAnsi="Arial" w:cs="Arial"/>
                <w:noProof/>
                <w:sz w:val="22"/>
                <w:szCs w:val="22"/>
              </w:rPr>
            </w:pPr>
          </w:p>
        </w:tc>
      </w:tr>
      <w:tr w:rsidR="004841AE" w:rsidRPr="00035EA7" w14:paraId="3055524E" w14:textId="77777777" w:rsidTr="002D7D37">
        <w:trPr>
          <w:trHeight w:val="20"/>
        </w:trPr>
        <w:tc>
          <w:tcPr>
            <w:cnfStyle w:val="001000000000" w:firstRow="0" w:lastRow="0" w:firstColumn="1" w:lastColumn="0" w:oddVBand="0" w:evenVBand="0" w:oddHBand="0" w:evenHBand="0" w:firstRowFirstColumn="0" w:firstRowLastColumn="0" w:lastRowFirstColumn="0" w:lastRowLastColumn="0"/>
            <w:tcW w:w="4680" w:type="dxa"/>
          </w:tcPr>
          <w:p w14:paraId="52B836BD" w14:textId="77777777" w:rsidR="004841AE" w:rsidRPr="00035EA7" w:rsidRDefault="004841AE" w:rsidP="004841AE">
            <w:pPr>
              <w:rPr>
                <w:rFonts w:ascii="Arial" w:hAnsi="Arial" w:cs="Arial"/>
                <w:b w:val="0"/>
                <w:noProof/>
                <w:sz w:val="22"/>
                <w:szCs w:val="22"/>
              </w:rPr>
            </w:pPr>
          </w:p>
        </w:tc>
        <w:tc>
          <w:tcPr>
            <w:tcW w:w="360" w:type="dxa"/>
          </w:tcPr>
          <w:p w14:paraId="0018DA50" w14:textId="77777777" w:rsidR="004841AE" w:rsidRPr="00035EA7" w:rsidRDefault="004841AE" w:rsidP="003D2B0F">
            <w:pPr>
              <w:jc w:val="center"/>
              <w:cnfStyle w:val="000000000000" w:firstRow="0" w:lastRow="0" w:firstColumn="0" w:lastColumn="0" w:oddVBand="0" w:evenVBand="0" w:oddHBand="0" w:evenHBand="0" w:firstRowFirstColumn="0" w:firstRowLastColumn="0" w:lastRowFirstColumn="0" w:lastRowLastColumn="0"/>
              <w:rPr>
                <w:rFonts w:ascii="Arial" w:hAnsi="Arial" w:cs="Arial"/>
                <w:b/>
                <w:noProof/>
                <w:sz w:val="22"/>
                <w:szCs w:val="22"/>
              </w:rPr>
            </w:pPr>
          </w:p>
        </w:tc>
        <w:tc>
          <w:tcPr>
            <w:tcW w:w="1928" w:type="dxa"/>
          </w:tcPr>
          <w:p w14:paraId="547BE6E2" w14:textId="77777777" w:rsidR="004841AE" w:rsidRPr="00035EA7" w:rsidRDefault="004841AE" w:rsidP="003D2B0F">
            <w:pPr>
              <w:jc w:val="center"/>
              <w:cnfStyle w:val="000000000000" w:firstRow="0" w:lastRow="0" w:firstColumn="0" w:lastColumn="0" w:oddVBand="0" w:evenVBand="0" w:oddHBand="0" w:evenHBand="0" w:firstRowFirstColumn="0" w:firstRowLastColumn="0" w:lastRowFirstColumn="0" w:lastRowLastColumn="0"/>
              <w:rPr>
                <w:rFonts w:ascii="Arial" w:hAnsi="Arial" w:cs="Arial"/>
                <w:noProof/>
                <w:sz w:val="22"/>
                <w:szCs w:val="22"/>
              </w:rPr>
            </w:pPr>
          </w:p>
        </w:tc>
      </w:tr>
      <w:tr w:rsidR="004841AE" w:rsidRPr="00035EA7" w14:paraId="51A2343D" w14:textId="77777777" w:rsidTr="002D7D37">
        <w:trPr>
          <w:trHeight w:val="20"/>
        </w:trPr>
        <w:tc>
          <w:tcPr>
            <w:cnfStyle w:val="001000000000" w:firstRow="0" w:lastRow="0" w:firstColumn="1" w:lastColumn="0" w:oddVBand="0" w:evenVBand="0" w:oddHBand="0" w:evenHBand="0" w:firstRowFirstColumn="0" w:firstRowLastColumn="0" w:lastRowFirstColumn="0" w:lastRowLastColumn="0"/>
            <w:tcW w:w="4680" w:type="dxa"/>
          </w:tcPr>
          <w:p w14:paraId="54435885" w14:textId="0460537E" w:rsidR="004841AE" w:rsidRPr="00035EA7" w:rsidRDefault="004841AE" w:rsidP="004841AE">
            <w:pPr>
              <w:rPr>
                <w:rFonts w:ascii="Arial" w:hAnsi="Arial" w:cs="Arial"/>
                <w:b w:val="0"/>
                <w:noProof/>
                <w:sz w:val="22"/>
                <w:szCs w:val="22"/>
              </w:rPr>
            </w:pPr>
            <w:r w:rsidRPr="00035EA7">
              <w:rPr>
                <w:rFonts w:ascii="Arial" w:hAnsi="Arial" w:cs="Arial"/>
                <w:b w:val="0"/>
                <w:noProof/>
                <w:sz w:val="22"/>
                <w:szCs w:val="22"/>
              </w:rPr>
              <w:t>201</w:t>
            </w:r>
            <w:r w:rsidR="005920B7" w:rsidRPr="00035EA7">
              <w:rPr>
                <w:rFonts w:ascii="Arial" w:hAnsi="Arial" w:cs="Arial"/>
                <w:b w:val="0"/>
                <w:noProof/>
                <w:sz w:val="22"/>
                <w:szCs w:val="22"/>
              </w:rPr>
              <w:t>9</w:t>
            </w:r>
            <w:r w:rsidRPr="00035EA7">
              <w:rPr>
                <w:rFonts w:ascii="Arial" w:hAnsi="Arial" w:cs="Arial"/>
                <w:b w:val="0"/>
                <w:noProof/>
                <w:sz w:val="22"/>
                <w:szCs w:val="22"/>
              </w:rPr>
              <w:t>/</w:t>
            </w:r>
            <w:r w:rsidR="005920B7" w:rsidRPr="00035EA7">
              <w:rPr>
                <w:rFonts w:ascii="Arial" w:hAnsi="Arial" w:cs="Arial"/>
                <w:b w:val="0"/>
                <w:noProof/>
                <w:sz w:val="22"/>
                <w:szCs w:val="22"/>
              </w:rPr>
              <w:t>20</w:t>
            </w:r>
            <w:r w:rsidRPr="00035EA7">
              <w:rPr>
                <w:rFonts w:ascii="Arial" w:hAnsi="Arial" w:cs="Arial"/>
                <w:b w:val="0"/>
                <w:noProof/>
                <w:sz w:val="22"/>
                <w:szCs w:val="22"/>
              </w:rPr>
              <w:t xml:space="preserve"> Change in Population</w:t>
            </w:r>
            <w:r w:rsidR="00476443" w:rsidRPr="00035EA7">
              <w:rPr>
                <w:rFonts w:ascii="Arial" w:hAnsi="Arial" w:cs="Arial"/>
                <w:b w:val="0"/>
                <w:noProof/>
                <w:sz w:val="22"/>
                <w:szCs w:val="22"/>
              </w:rPr>
              <w:t xml:space="preserve">                             1.0</w:t>
            </w:r>
            <w:r w:rsidR="00C65599" w:rsidRPr="00035EA7">
              <w:rPr>
                <w:rFonts w:ascii="Arial" w:hAnsi="Arial" w:cs="Arial"/>
                <w:b w:val="0"/>
                <w:noProof/>
                <w:sz w:val="22"/>
                <w:szCs w:val="22"/>
              </w:rPr>
              <w:t>09</w:t>
            </w:r>
            <w:r w:rsidR="005920B7" w:rsidRPr="00035EA7">
              <w:rPr>
                <w:rFonts w:ascii="Arial" w:hAnsi="Arial" w:cs="Arial"/>
                <w:b w:val="0"/>
                <w:noProof/>
                <w:sz w:val="22"/>
                <w:szCs w:val="22"/>
              </w:rPr>
              <w:t>0</w:t>
            </w:r>
            <w:r w:rsidR="00C65599" w:rsidRPr="00035EA7">
              <w:rPr>
                <w:rFonts w:ascii="Arial" w:hAnsi="Arial" w:cs="Arial"/>
                <w:b w:val="0"/>
                <w:noProof/>
                <w:sz w:val="22"/>
                <w:szCs w:val="22"/>
              </w:rPr>
              <w:t>0</w:t>
            </w:r>
            <w:r w:rsidR="00476443" w:rsidRPr="00035EA7">
              <w:rPr>
                <w:rFonts w:ascii="Arial" w:hAnsi="Arial" w:cs="Arial"/>
                <w:b w:val="0"/>
                <w:noProof/>
                <w:sz w:val="22"/>
                <w:szCs w:val="22"/>
              </w:rPr>
              <w:t xml:space="preserve"> </w:t>
            </w:r>
          </w:p>
        </w:tc>
        <w:tc>
          <w:tcPr>
            <w:tcW w:w="360" w:type="dxa"/>
          </w:tcPr>
          <w:p w14:paraId="36A7CC85" w14:textId="77777777" w:rsidR="004841AE" w:rsidRPr="00035EA7" w:rsidRDefault="004841AE" w:rsidP="00476443">
            <w:pPr>
              <w:cnfStyle w:val="000000000000" w:firstRow="0" w:lastRow="0" w:firstColumn="0" w:lastColumn="0" w:oddVBand="0" w:evenVBand="0" w:oddHBand="0" w:evenHBand="0" w:firstRowFirstColumn="0" w:firstRowLastColumn="0" w:lastRowFirstColumn="0" w:lastRowLastColumn="0"/>
              <w:rPr>
                <w:rFonts w:ascii="Arial" w:hAnsi="Arial" w:cs="Arial"/>
                <w:noProof/>
                <w:sz w:val="22"/>
                <w:szCs w:val="22"/>
              </w:rPr>
            </w:pPr>
          </w:p>
        </w:tc>
        <w:tc>
          <w:tcPr>
            <w:tcW w:w="1928" w:type="dxa"/>
          </w:tcPr>
          <w:p w14:paraId="5E5DDADD" w14:textId="77777777" w:rsidR="004841AE" w:rsidRPr="00035EA7" w:rsidRDefault="004841AE" w:rsidP="003D2B0F">
            <w:pPr>
              <w:jc w:val="center"/>
              <w:cnfStyle w:val="000000000000" w:firstRow="0" w:lastRow="0" w:firstColumn="0" w:lastColumn="0" w:oddVBand="0" w:evenVBand="0" w:oddHBand="0" w:evenHBand="0" w:firstRowFirstColumn="0" w:firstRowLastColumn="0" w:lastRowFirstColumn="0" w:lastRowLastColumn="0"/>
              <w:rPr>
                <w:rFonts w:ascii="Arial" w:hAnsi="Arial" w:cs="Arial"/>
                <w:noProof/>
                <w:sz w:val="22"/>
                <w:szCs w:val="22"/>
              </w:rPr>
            </w:pPr>
          </w:p>
        </w:tc>
      </w:tr>
      <w:tr w:rsidR="004841AE" w:rsidRPr="00035EA7" w14:paraId="577D25A3" w14:textId="77777777" w:rsidTr="002D7D37">
        <w:trPr>
          <w:trHeight w:val="20"/>
        </w:trPr>
        <w:tc>
          <w:tcPr>
            <w:cnfStyle w:val="001000000000" w:firstRow="0" w:lastRow="0" w:firstColumn="1" w:lastColumn="0" w:oddVBand="0" w:evenVBand="0" w:oddHBand="0" w:evenHBand="0" w:firstRowFirstColumn="0" w:firstRowLastColumn="0" w:lastRowFirstColumn="0" w:lastRowLastColumn="0"/>
            <w:tcW w:w="4680" w:type="dxa"/>
          </w:tcPr>
          <w:p w14:paraId="56BAEDD6" w14:textId="77777777" w:rsidR="004841AE" w:rsidRPr="00035EA7" w:rsidRDefault="004841AE" w:rsidP="004841AE">
            <w:pPr>
              <w:rPr>
                <w:rFonts w:ascii="Arial" w:hAnsi="Arial" w:cs="Arial"/>
                <w:b w:val="0"/>
                <w:noProof/>
                <w:sz w:val="22"/>
                <w:szCs w:val="22"/>
              </w:rPr>
            </w:pPr>
          </w:p>
        </w:tc>
        <w:tc>
          <w:tcPr>
            <w:tcW w:w="360" w:type="dxa"/>
          </w:tcPr>
          <w:p w14:paraId="5C43173D" w14:textId="77777777" w:rsidR="004841AE" w:rsidRPr="00035EA7" w:rsidRDefault="004841AE" w:rsidP="003D2B0F">
            <w:pPr>
              <w:jc w:val="center"/>
              <w:cnfStyle w:val="000000000000" w:firstRow="0" w:lastRow="0" w:firstColumn="0" w:lastColumn="0" w:oddVBand="0" w:evenVBand="0" w:oddHBand="0" w:evenHBand="0" w:firstRowFirstColumn="0" w:firstRowLastColumn="0" w:lastRowFirstColumn="0" w:lastRowLastColumn="0"/>
              <w:rPr>
                <w:rFonts w:ascii="Arial" w:hAnsi="Arial" w:cs="Arial"/>
                <w:b/>
                <w:noProof/>
                <w:sz w:val="22"/>
                <w:szCs w:val="22"/>
              </w:rPr>
            </w:pPr>
          </w:p>
        </w:tc>
        <w:tc>
          <w:tcPr>
            <w:tcW w:w="1928" w:type="dxa"/>
          </w:tcPr>
          <w:p w14:paraId="14DF599A" w14:textId="77777777" w:rsidR="004841AE" w:rsidRPr="00035EA7" w:rsidRDefault="004841AE" w:rsidP="003D2B0F">
            <w:pPr>
              <w:jc w:val="center"/>
              <w:cnfStyle w:val="000000000000" w:firstRow="0" w:lastRow="0" w:firstColumn="0" w:lastColumn="0" w:oddVBand="0" w:evenVBand="0" w:oddHBand="0" w:evenHBand="0" w:firstRowFirstColumn="0" w:firstRowLastColumn="0" w:lastRowFirstColumn="0" w:lastRowLastColumn="0"/>
              <w:rPr>
                <w:rFonts w:ascii="Arial" w:hAnsi="Arial" w:cs="Arial"/>
                <w:noProof/>
                <w:sz w:val="22"/>
                <w:szCs w:val="22"/>
              </w:rPr>
            </w:pPr>
          </w:p>
        </w:tc>
      </w:tr>
      <w:tr w:rsidR="004841AE" w:rsidRPr="00035EA7" w14:paraId="4398BA7B" w14:textId="77777777" w:rsidTr="002D7D37">
        <w:trPr>
          <w:trHeight w:val="20"/>
        </w:trPr>
        <w:tc>
          <w:tcPr>
            <w:cnfStyle w:val="001000000000" w:firstRow="0" w:lastRow="0" w:firstColumn="1" w:lastColumn="0" w:oddVBand="0" w:evenVBand="0" w:oddHBand="0" w:evenHBand="0" w:firstRowFirstColumn="0" w:firstRowLastColumn="0" w:lastRowFirstColumn="0" w:lastRowLastColumn="0"/>
            <w:tcW w:w="4680" w:type="dxa"/>
          </w:tcPr>
          <w:p w14:paraId="7719BCFF" w14:textId="77777777" w:rsidR="00476443" w:rsidRPr="00035EA7" w:rsidRDefault="004841AE" w:rsidP="004841AE">
            <w:pPr>
              <w:rPr>
                <w:rFonts w:ascii="Arial" w:hAnsi="Arial" w:cs="Arial"/>
                <w:b w:val="0"/>
                <w:noProof/>
                <w:sz w:val="22"/>
                <w:szCs w:val="22"/>
              </w:rPr>
            </w:pPr>
            <w:r w:rsidRPr="00035EA7">
              <w:rPr>
                <w:rFonts w:ascii="Arial" w:hAnsi="Arial" w:cs="Arial"/>
                <w:b w:val="0"/>
                <w:noProof/>
                <w:sz w:val="22"/>
                <w:szCs w:val="22"/>
              </w:rPr>
              <w:t>Ratio of Change</w:t>
            </w:r>
          </w:p>
          <w:p w14:paraId="31747A39" w14:textId="2C7CD390" w:rsidR="004841AE" w:rsidRPr="00035EA7" w:rsidRDefault="004841AE" w:rsidP="004841AE">
            <w:pPr>
              <w:rPr>
                <w:rFonts w:ascii="Arial" w:hAnsi="Arial" w:cs="Arial"/>
                <w:b w:val="0"/>
                <w:noProof/>
                <w:sz w:val="22"/>
                <w:szCs w:val="22"/>
              </w:rPr>
            </w:pPr>
            <w:r w:rsidRPr="00035EA7">
              <w:rPr>
                <w:rFonts w:ascii="Arial" w:hAnsi="Arial" w:cs="Arial"/>
                <w:b w:val="0"/>
                <w:noProof/>
                <w:sz w:val="22"/>
                <w:szCs w:val="22"/>
              </w:rPr>
              <w:t>(1.03</w:t>
            </w:r>
            <w:r w:rsidR="005920B7" w:rsidRPr="00035EA7">
              <w:rPr>
                <w:rFonts w:ascii="Arial" w:hAnsi="Arial" w:cs="Arial"/>
                <w:b w:val="0"/>
                <w:noProof/>
                <w:sz w:val="22"/>
                <w:szCs w:val="22"/>
              </w:rPr>
              <w:t>85</w:t>
            </w:r>
            <w:r w:rsidR="00C65599" w:rsidRPr="00035EA7">
              <w:rPr>
                <w:rFonts w:ascii="Arial" w:hAnsi="Arial" w:cs="Arial"/>
                <w:b w:val="0"/>
                <w:noProof/>
                <w:sz w:val="22"/>
                <w:szCs w:val="22"/>
              </w:rPr>
              <w:t>0</w:t>
            </w:r>
            <w:r w:rsidRPr="00035EA7">
              <w:rPr>
                <w:rFonts w:ascii="Arial" w:hAnsi="Arial" w:cs="Arial"/>
                <w:b w:val="0"/>
                <w:noProof/>
                <w:sz w:val="22"/>
                <w:szCs w:val="22"/>
              </w:rPr>
              <w:t xml:space="preserve"> x 1.0</w:t>
            </w:r>
            <w:r w:rsidR="00C65599" w:rsidRPr="00035EA7">
              <w:rPr>
                <w:rFonts w:ascii="Arial" w:hAnsi="Arial" w:cs="Arial"/>
                <w:b w:val="0"/>
                <w:noProof/>
                <w:sz w:val="22"/>
                <w:szCs w:val="22"/>
              </w:rPr>
              <w:t>09</w:t>
            </w:r>
            <w:r w:rsidR="005920B7" w:rsidRPr="00035EA7">
              <w:rPr>
                <w:rFonts w:ascii="Arial" w:hAnsi="Arial" w:cs="Arial"/>
                <w:b w:val="0"/>
                <w:noProof/>
                <w:sz w:val="22"/>
                <w:szCs w:val="22"/>
              </w:rPr>
              <w:t>0</w:t>
            </w:r>
            <w:r w:rsidRPr="00035EA7">
              <w:rPr>
                <w:rFonts w:ascii="Arial" w:hAnsi="Arial" w:cs="Arial"/>
                <w:b w:val="0"/>
                <w:noProof/>
                <w:sz w:val="22"/>
                <w:szCs w:val="22"/>
              </w:rPr>
              <w:t>0)</w:t>
            </w:r>
          </w:p>
        </w:tc>
        <w:tc>
          <w:tcPr>
            <w:tcW w:w="360" w:type="dxa"/>
          </w:tcPr>
          <w:p w14:paraId="5C81B2A6" w14:textId="77777777" w:rsidR="004841AE" w:rsidRPr="00035EA7" w:rsidRDefault="004841AE" w:rsidP="003D2B0F">
            <w:pPr>
              <w:jc w:val="center"/>
              <w:cnfStyle w:val="000000000000" w:firstRow="0" w:lastRow="0" w:firstColumn="0" w:lastColumn="0" w:oddVBand="0" w:evenVBand="0" w:oddHBand="0" w:evenHBand="0" w:firstRowFirstColumn="0" w:firstRowLastColumn="0" w:lastRowFirstColumn="0" w:lastRowLastColumn="0"/>
              <w:rPr>
                <w:rFonts w:ascii="Arial" w:hAnsi="Arial" w:cs="Arial"/>
                <w:b/>
                <w:noProof/>
                <w:sz w:val="22"/>
                <w:szCs w:val="22"/>
              </w:rPr>
            </w:pPr>
          </w:p>
        </w:tc>
        <w:tc>
          <w:tcPr>
            <w:tcW w:w="1928" w:type="dxa"/>
          </w:tcPr>
          <w:p w14:paraId="76AF7141" w14:textId="37CFCC55" w:rsidR="004841AE" w:rsidRPr="00035EA7" w:rsidRDefault="004841AE" w:rsidP="003D2B0F">
            <w:pPr>
              <w:jc w:val="center"/>
              <w:cnfStyle w:val="000000000000" w:firstRow="0" w:lastRow="0" w:firstColumn="0" w:lastColumn="0" w:oddVBand="0" w:evenVBand="0" w:oddHBand="0" w:evenHBand="0" w:firstRowFirstColumn="0" w:firstRowLastColumn="0" w:lastRowFirstColumn="0" w:lastRowLastColumn="0"/>
              <w:rPr>
                <w:rFonts w:ascii="Arial" w:hAnsi="Arial" w:cs="Arial"/>
                <w:noProof/>
                <w:sz w:val="22"/>
                <w:szCs w:val="22"/>
              </w:rPr>
            </w:pPr>
            <w:r w:rsidRPr="00035EA7">
              <w:rPr>
                <w:rFonts w:ascii="Arial" w:hAnsi="Arial" w:cs="Arial"/>
                <w:noProof/>
                <w:sz w:val="22"/>
                <w:szCs w:val="22"/>
              </w:rPr>
              <w:t>1.04</w:t>
            </w:r>
            <w:r w:rsidR="005920B7" w:rsidRPr="00035EA7">
              <w:rPr>
                <w:rFonts w:ascii="Arial" w:hAnsi="Arial" w:cs="Arial"/>
                <w:noProof/>
                <w:sz w:val="22"/>
                <w:szCs w:val="22"/>
              </w:rPr>
              <w:t>785</w:t>
            </w:r>
          </w:p>
        </w:tc>
      </w:tr>
      <w:tr w:rsidR="004841AE" w:rsidRPr="00035EA7" w14:paraId="02A0E418" w14:textId="77777777" w:rsidTr="002D7D37">
        <w:trPr>
          <w:trHeight w:val="20"/>
        </w:trPr>
        <w:tc>
          <w:tcPr>
            <w:cnfStyle w:val="001000000000" w:firstRow="0" w:lastRow="0" w:firstColumn="1" w:lastColumn="0" w:oddVBand="0" w:evenVBand="0" w:oddHBand="0" w:evenHBand="0" w:firstRowFirstColumn="0" w:firstRowLastColumn="0" w:lastRowFirstColumn="0" w:lastRowLastColumn="0"/>
            <w:tcW w:w="4680" w:type="dxa"/>
          </w:tcPr>
          <w:p w14:paraId="5536E1DD" w14:textId="77777777" w:rsidR="004841AE" w:rsidRPr="00035EA7" w:rsidRDefault="004841AE" w:rsidP="004841AE">
            <w:pPr>
              <w:rPr>
                <w:rFonts w:ascii="Arial" w:hAnsi="Arial" w:cs="Arial"/>
                <w:b w:val="0"/>
                <w:noProof/>
                <w:sz w:val="22"/>
                <w:szCs w:val="22"/>
              </w:rPr>
            </w:pPr>
          </w:p>
        </w:tc>
        <w:tc>
          <w:tcPr>
            <w:tcW w:w="360" w:type="dxa"/>
          </w:tcPr>
          <w:p w14:paraId="3583CBAE" w14:textId="77777777" w:rsidR="004841AE" w:rsidRPr="00035EA7" w:rsidRDefault="004841AE" w:rsidP="003D2B0F">
            <w:pPr>
              <w:jc w:val="center"/>
              <w:cnfStyle w:val="000000000000" w:firstRow="0" w:lastRow="0" w:firstColumn="0" w:lastColumn="0" w:oddVBand="0" w:evenVBand="0" w:oddHBand="0" w:evenHBand="0" w:firstRowFirstColumn="0" w:firstRowLastColumn="0" w:lastRowFirstColumn="0" w:lastRowLastColumn="0"/>
              <w:rPr>
                <w:rFonts w:ascii="Arial" w:hAnsi="Arial" w:cs="Arial"/>
                <w:b/>
                <w:noProof/>
                <w:sz w:val="22"/>
                <w:szCs w:val="22"/>
              </w:rPr>
            </w:pPr>
          </w:p>
        </w:tc>
        <w:tc>
          <w:tcPr>
            <w:tcW w:w="1928" w:type="dxa"/>
            <w:tcBorders>
              <w:bottom w:val="single" w:sz="4" w:space="0" w:color="auto"/>
            </w:tcBorders>
          </w:tcPr>
          <w:p w14:paraId="1C29975F" w14:textId="77777777" w:rsidR="004841AE" w:rsidRPr="00035EA7" w:rsidRDefault="004841AE" w:rsidP="003D2B0F">
            <w:pPr>
              <w:jc w:val="center"/>
              <w:cnfStyle w:val="000000000000" w:firstRow="0" w:lastRow="0" w:firstColumn="0" w:lastColumn="0" w:oddVBand="0" w:evenVBand="0" w:oddHBand="0" w:evenHBand="0" w:firstRowFirstColumn="0" w:firstRowLastColumn="0" w:lastRowFirstColumn="0" w:lastRowLastColumn="0"/>
              <w:rPr>
                <w:rFonts w:ascii="Arial" w:hAnsi="Arial" w:cs="Arial"/>
                <w:b/>
                <w:noProof/>
                <w:sz w:val="22"/>
                <w:szCs w:val="22"/>
              </w:rPr>
            </w:pPr>
          </w:p>
        </w:tc>
      </w:tr>
      <w:tr w:rsidR="004841AE" w:rsidRPr="00035EA7" w14:paraId="3D54FF08" w14:textId="77777777" w:rsidTr="002D7D37">
        <w:trPr>
          <w:trHeight w:val="252"/>
        </w:trPr>
        <w:tc>
          <w:tcPr>
            <w:cnfStyle w:val="001000000000" w:firstRow="0" w:lastRow="0" w:firstColumn="1" w:lastColumn="0" w:oddVBand="0" w:evenVBand="0" w:oddHBand="0" w:evenHBand="0" w:firstRowFirstColumn="0" w:firstRowLastColumn="0" w:lastRowFirstColumn="0" w:lastRowLastColumn="0"/>
            <w:tcW w:w="4680" w:type="dxa"/>
          </w:tcPr>
          <w:p w14:paraId="715B1241" w14:textId="269EB8C9" w:rsidR="004841AE" w:rsidRPr="00035EA7" w:rsidRDefault="004841AE" w:rsidP="004841AE">
            <w:pPr>
              <w:rPr>
                <w:rFonts w:ascii="Arial" w:hAnsi="Arial" w:cs="Arial"/>
                <w:noProof/>
                <w:sz w:val="22"/>
                <w:szCs w:val="22"/>
              </w:rPr>
            </w:pPr>
            <w:r w:rsidRPr="00035EA7">
              <w:rPr>
                <w:rFonts w:ascii="Arial" w:hAnsi="Arial" w:cs="Arial"/>
                <w:noProof/>
                <w:sz w:val="22"/>
                <w:szCs w:val="22"/>
              </w:rPr>
              <w:t>201</w:t>
            </w:r>
            <w:r w:rsidR="005920B7" w:rsidRPr="00035EA7">
              <w:rPr>
                <w:rFonts w:ascii="Arial" w:hAnsi="Arial" w:cs="Arial"/>
                <w:noProof/>
                <w:sz w:val="22"/>
                <w:szCs w:val="22"/>
              </w:rPr>
              <w:t>9</w:t>
            </w:r>
            <w:r w:rsidRPr="00035EA7">
              <w:rPr>
                <w:rFonts w:ascii="Arial" w:hAnsi="Arial" w:cs="Arial"/>
                <w:noProof/>
                <w:sz w:val="22"/>
                <w:szCs w:val="22"/>
              </w:rPr>
              <w:t>/</w:t>
            </w:r>
            <w:r w:rsidR="005920B7" w:rsidRPr="00035EA7">
              <w:rPr>
                <w:rFonts w:ascii="Arial" w:hAnsi="Arial" w:cs="Arial"/>
                <w:noProof/>
                <w:sz w:val="22"/>
                <w:szCs w:val="22"/>
              </w:rPr>
              <w:t>20</w:t>
            </w:r>
            <w:r w:rsidRPr="00035EA7">
              <w:rPr>
                <w:rFonts w:ascii="Arial" w:hAnsi="Arial" w:cs="Arial"/>
                <w:noProof/>
                <w:sz w:val="22"/>
                <w:szCs w:val="22"/>
              </w:rPr>
              <w:t xml:space="preserve"> APPROPRIATION</w:t>
            </w:r>
            <w:r w:rsidR="006C1C36" w:rsidRPr="00035EA7">
              <w:rPr>
                <w:rFonts w:ascii="Arial" w:hAnsi="Arial" w:cs="Arial"/>
                <w:noProof/>
                <w:sz w:val="22"/>
                <w:szCs w:val="22"/>
              </w:rPr>
              <w:t>S</w:t>
            </w:r>
            <w:r w:rsidRPr="00035EA7">
              <w:rPr>
                <w:rFonts w:ascii="Arial" w:hAnsi="Arial" w:cs="Arial"/>
                <w:noProof/>
                <w:sz w:val="22"/>
                <w:szCs w:val="22"/>
              </w:rPr>
              <w:t xml:space="preserve"> LIMIT</w:t>
            </w:r>
          </w:p>
        </w:tc>
        <w:tc>
          <w:tcPr>
            <w:tcW w:w="360" w:type="dxa"/>
          </w:tcPr>
          <w:p w14:paraId="4DD847E4" w14:textId="77777777" w:rsidR="004841AE" w:rsidRPr="00035EA7" w:rsidRDefault="004841AE" w:rsidP="003D2B0F">
            <w:pPr>
              <w:jc w:val="center"/>
              <w:cnfStyle w:val="000000000000" w:firstRow="0" w:lastRow="0" w:firstColumn="0" w:lastColumn="0" w:oddVBand="0" w:evenVBand="0" w:oddHBand="0" w:evenHBand="0" w:firstRowFirstColumn="0" w:firstRowLastColumn="0" w:lastRowFirstColumn="0" w:lastRowLastColumn="0"/>
              <w:rPr>
                <w:rFonts w:ascii="Arial" w:hAnsi="Arial" w:cs="Arial"/>
                <w:b/>
                <w:noProof/>
                <w:sz w:val="22"/>
                <w:szCs w:val="22"/>
              </w:rPr>
            </w:pPr>
          </w:p>
        </w:tc>
        <w:tc>
          <w:tcPr>
            <w:tcW w:w="1928" w:type="dxa"/>
            <w:tcBorders>
              <w:top w:val="single" w:sz="4" w:space="0" w:color="auto"/>
            </w:tcBorders>
          </w:tcPr>
          <w:p w14:paraId="7D4AE58B" w14:textId="17C19C67" w:rsidR="004841AE" w:rsidRPr="00035EA7" w:rsidRDefault="004841AE" w:rsidP="003D2B0F">
            <w:pPr>
              <w:jc w:val="center"/>
              <w:cnfStyle w:val="000000000000" w:firstRow="0" w:lastRow="0" w:firstColumn="0" w:lastColumn="0" w:oddVBand="0" w:evenVBand="0" w:oddHBand="0" w:evenHBand="0" w:firstRowFirstColumn="0" w:firstRowLastColumn="0" w:lastRowFirstColumn="0" w:lastRowLastColumn="0"/>
              <w:rPr>
                <w:rFonts w:ascii="Arial" w:hAnsi="Arial" w:cs="Arial"/>
                <w:b/>
                <w:noProof/>
                <w:sz w:val="22"/>
                <w:szCs w:val="22"/>
              </w:rPr>
            </w:pPr>
            <w:r w:rsidRPr="00035EA7">
              <w:rPr>
                <w:rFonts w:ascii="Arial" w:hAnsi="Arial" w:cs="Arial"/>
                <w:b/>
                <w:noProof/>
                <w:sz w:val="22"/>
                <w:szCs w:val="22"/>
              </w:rPr>
              <w:t>$</w:t>
            </w:r>
            <w:r w:rsidR="005920B7" w:rsidRPr="00035EA7">
              <w:rPr>
                <w:rFonts w:ascii="Arial" w:hAnsi="Arial" w:cs="Arial"/>
                <w:b/>
                <w:noProof/>
                <w:sz w:val="22"/>
                <w:szCs w:val="22"/>
              </w:rPr>
              <w:t>195,</w:t>
            </w:r>
            <w:r w:rsidR="002D7D37" w:rsidRPr="00035EA7">
              <w:rPr>
                <w:rFonts w:ascii="Arial" w:hAnsi="Arial" w:cs="Arial"/>
                <w:b/>
                <w:noProof/>
                <w:sz w:val="22"/>
                <w:szCs w:val="22"/>
              </w:rPr>
              <w:t>207,240</w:t>
            </w:r>
          </w:p>
        </w:tc>
      </w:tr>
    </w:tbl>
    <w:p w14:paraId="00C8A15D" w14:textId="77777777" w:rsidR="00383F8D" w:rsidRPr="00035EA7" w:rsidRDefault="00383F8D" w:rsidP="003D2B0F">
      <w:pPr>
        <w:jc w:val="center"/>
        <w:rPr>
          <w:rFonts w:ascii="Arial" w:hAnsi="Arial" w:cs="Arial"/>
          <w:b/>
          <w:noProof/>
          <w:sz w:val="22"/>
          <w:szCs w:val="22"/>
        </w:rPr>
      </w:pPr>
    </w:p>
    <w:p w14:paraId="42D821D5" w14:textId="77777777" w:rsidR="00772D03" w:rsidRPr="00035EA7" w:rsidRDefault="00772D03" w:rsidP="003D2B0F">
      <w:pPr>
        <w:jc w:val="center"/>
        <w:rPr>
          <w:rFonts w:ascii="Arial" w:hAnsi="Arial" w:cs="Arial"/>
          <w:b/>
          <w:noProof/>
          <w:sz w:val="22"/>
          <w:szCs w:val="22"/>
        </w:rPr>
      </w:pPr>
    </w:p>
    <w:p w14:paraId="7896C6E6" w14:textId="77777777" w:rsidR="00476443" w:rsidRPr="00035EA7" w:rsidRDefault="00476443" w:rsidP="003D2B0F">
      <w:pPr>
        <w:jc w:val="center"/>
        <w:rPr>
          <w:rFonts w:ascii="Arial" w:hAnsi="Arial" w:cs="Arial"/>
          <w:b/>
          <w:noProof/>
          <w:sz w:val="22"/>
          <w:szCs w:val="22"/>
        </w:rPr>
      </w:pPr>
    </w:p>
    <w:tbl>
      <w:tblPr>
        <w:tblStyle w:val="TableSimple2"/>
        <w:tblpPr w:leftFromText="180" w:rightFromText="180" w:vertAnchor="text" w:horzAnchor="page" w:tblpX="2340" w:tblpY="69"/>
        <w:tblW w:w="0" w:type="auto"/>
        <w:tblLook w:val="04A0" w:firstRow="1" w:lastRow="0" w:firstColumn="1" w:lastColumn="0" w:noHBand="0" w:noVBand="1"/>
      </w:tblPr>
      <w:tblGrid>
        <w:gridCol w:w="4680"/>
        <w:gridCol w:w="2520"/>
      </w:tblGrid>
      <w:tr w:rsidR="00772D03" w:rsidRPr="00035EA7" w14:paraId="0406E62B" w14:textId="77777777" w:rsidTr="002D7D37">
        <w:trPr>
          <w:cnfStyle w:val="100000000000" w:firstRow="1" w:lastRow="0" w:firstColumn="0" w:lastColumn="0" w:oddVBand="0" w:evenVBand="0" w:oddHBand="0"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4680" w:type="dxa"/>
          </w:tcPr>
          <w:p w14:paraId="4B5957E5" w14:textId="77777777" w:rsidR="00772D03" w:rsidRPr="00035EA7" w:rsidRDefault="00772D03" w:rsidP="002D7D37">
            <w:pPr>
              <w:rPr>
                <w:rFonts w:ascii="Arial" w:hAnsi="Arial" w:cs="Arial"/>
                <w:b w:val="0"/>
                <w:noProof/>
                <w:sz w:val="22"/>
                <w:szCs w:val="22"/>
              </w:rPr>
            </w:pPr>
          </w:p>
        </w:tc>
        <w:tc>
          <w:tcPr>
            <w:tcW w:w="2520" w:type="dxa"/>
          </w:tcPr>
          <w:p w14:paraId="3D8DCD39" w14:textId="77777777" w:rsidR="00772D03" w:rsidRPr="00035EA7" w:rsidRDefault="00772D03" w:rsidP="002D7D37">
            <w:pPr>
              <w:jc w:val="center"/>
              <w:cnfStyle w:val="100000000000" w:firstRow="1" w:lastRow="0" w:firstColumn="0" w:lastColumn="0" w:oddVBand="0" w:evenVBand="0" w:oddHBand="0" w:evenHBand="0" w:firstRowFirstColumn="0" w:firstRowLastColumn="0" w:lastRowFirstColumn="0" w:lastRowLastColumn="0"/>
              <w:rPr>
                <w:rFonts w:ascii="Arial" w:hAnsi="Arial" w:cs="Arial"/>
                <w:noProof/>
                <w:sz w:val="22"/>
                <w:szCs w:val="22"/>
              </w:rPr>
            </w:pPr>
            <w:r w:rsidRPr="00035EA7">
              <w:rPr>
                <w:rFonts w:ascii="Arial" w:hAnsi="Arial" w:cs="Arial"/>
                <w:noProof/>
                <w:sz w:val="22"/>
                <w:szCs w:val="22"/>
              </w:rPr>
              <w:t>Agency Total</w:t>
            </w:r>
          </w:p>
        </w:tc>
      </w:tr>
      <w:tr w:rsidR="00772D03" w:rsidRPr="00035EA7" w14:paraId="6D10F6A6" w14:textId="77777777" w:rsidTr="002D7D37">
        <w:trPr>
          <w:trHeight w:val="288"/>
        </w:trPr>
        <w:tc>
          <w:tcPr>
            <w:cnfStyle w:val="001000000000" w:firstRow="0" w:lastRow="0" w:firstColumn="1" w:lastColumn="0" w:oddVBand="0" w:evenVBand="0" w:oddHBand="0" w:evenHBand="0" w:firstRowFirstColumn="0" w:firstRowLastColumn="0" w:lastRowFirstColumn="0" w:lastRowLastColumn="0"/>
            <w:tcW w:w="4680" w:type="dxa"/>
          </w:tcPr>
          <w:p w14:paraId="17B8A6A9" w14:textId="77777777" w:rsidR="00772D03" w:rsidRPr="00035EA7" w:rsidRDefault="00772D03" w:rsidP="002D7D37">
            <w:pPr>
              <w:rPr>
                <w:rFonts w:ascii="Arial" w:hAnsi="Arial" w:cs="Arial"/>
                <w:b w:val="0"/>
                <w:noProof/>
                <w:sz w:val="22"/>
                <w:szCs w:val="22"/>
              </w:rPr>
            </w:pPr>
            <w:r w:rsidRPr="00035EA7">
              <w:rPr>
                <w:rFonts w:ascii="Arial" w:hAnsi="Arial" w:cs="Arial"/>
                <w:b w:val="0"/>
                <w:noProof/>
                <w:sz w:val="22"/>
                <w:szCs w:val="22"/>
              </w:rPr>
              <w:t>Total Expenses</w:t>
            </w:r>
          </w:p>
        </w:tc>
        <w:tc>
          <w:tcPr>
            <w:tcW w:w="2520" w:type="dxa"/>
          </w:tcPr>
          <w:p w14:paraId="21DE6D39" w14:textId="64A36717" w:rsidR="00772D03" w:rsidRPr="00035EA7" w:rsidRDefault="000E6556" w:rsidP="002D7D37">
            <w:pPr>
              <w:jc w:val="center"/>
              <w:cnfStyle w:val="000000000000" w:firstRow="0" w:lastRow="0" w:firstColumn="0" w:lastColumn="0" w:oddVBand="0" w:evenVBand="0" w:oddHBand="0" w:evenHBand="0" w:firstRowFirstColumn="0" w:firstRowLastColumn="0" w:lastRowFirstColumn="0" w:lastRowLastColumn="0"/>
              <w:rPr>
                <w:rFonts w:ascii="Arial" w:hAnsi="Arial" w:cs="Arial"/>
                <w:noProof/>
                <w:sz w:val="22"/>
                <w:szCs w:val="22"/>
              </w:rPr>
            </w:pPr>
            <w:r w:rsidRPr="00035EA7">
              <w:rPr>
                <w:rFonts w:ascii="Arial" w:hAnsi="Arial" w:cs="Arial"/>
                <w:noProof/>
                <w:sz w:val="22"/>
                <w:szCs w:val="22"/>
              </w:rPr>
              <w:t>$</w:t>
            </w:r>
            <w:r w:rsidR="005920B7" w:rsidRPr="00035EA7">
              <w:rPr>
                <w:rFonts w:ascii="Arial" w:hAnsi="Arial" w:cs="Arial"/>
                <w:noProof/>
                <w:sz w:val="22"/>
                <w:szCs w:val="22"/>
              </w:rPr>
              <w:t>162,015,059</w:t>
            </w:r>
          </w:p>
        </w:tc>
      </w:tr>
      <w:tr w:rsidR="00772D03" w:rsidRPr="00035EA7" w14:paraId="18947C6D" w14:textId="77777777" w:rsidTr="002D7D37">
        <w:trPr>
          <w:trHeight w:val="288"/>
        </w:trPr>
        <w:tc>
          <w:tcPr>
            <w:cnfStyle w:val="001000000000" w:firstRow="0" w:lastRow="0" w:firstColumn="1" w:lastColumn="0" w:oddVBand="0" w:evenVBand="0" w:oddHBand="0" w:evenHBand="0" w:firstRowFirstColumn="0" w:firstRowLastColumn="0" w:lastRowFirstColumn="0" w:lastRowLastColumn="0"/>
            <w:tcW w:w="4680" w:type="dxa"/>
          </w:tcPr>
          <w:p w14:paraId="3ED3416E" w14:textId="77777777" w:rsidR="00772D03" w:rsidRPr="00035EA7" w:rsidRDefault="00772D03" w:rsidP="002D7D37">
            <w:pPr>
              <w:rPr>
                <w:rFonts w:ascii="Arial" w:hAnsi="Arial" w:cs="Arial"/>
                <w:b w:val="0"/>
                <w:noProof/>
                <w:sz w:val="22"/>
                <w:szCs w:val="22"/>
              </w:rPr>
            </w:pPr>
            <w:r w:rsidRPr="00035EA7">
              <w:rPr>
                <w:rFonts w:ascii="Arial" w:hAnsi="Arial" w:cs="Arial"/>
                <w:b w:val="0"/>
                <w:noProof/>
                <w:sz w:val="22"/>
                <w:szCs w:val="22"/>
              </w:rPr>
              <w:t>Net Change in Capital Outlay</w:t>
            </w:r>
          </w:p>
        </w:tc>
        <w:tc>
          <w:tcPr>
            <w:tcW w:w="2520" w:type="dxa"/>
          </w:tcPr>
          <w:p w14:paraId="4981EE01" w14:textId="6D227D75" w:rsidR="00772D03" w:rsidRPr="00035EA7" w:rsidRDefault="005920B7" w:rsidP="002D7D37">
            <w:pPr>
              <w:jc w:val="center"/>
              <w:cnfStyle w:val="000000000000" w:firstRow="0" w:lastRow="0" w:firstColumn="0" w:lastColumn="0" w:oddVBand="0" w:evenVBand="0" w:oddHBand="0" w:evenHBand="0" w:firstRowFirstColumn="0" w:firstRowLastColumn="0" w:lastRowFirstColumn="0" w:lastRowLastColumn="0"/>
              <w:rPr>
                <w:rFonts w:ascii="Arial" w:hAnsi="Arial" w:cs="Arial"/>
                <w:noProof/>
                <w:sz w:val="22"/>
                <w:szCs w:val="22"/>
              </w:rPr>
            </w:pPr>
            <w:r w:rsidRPr="00035EA7">
              <w:rPr>
                <w:rFonts w:ascii="Arial" w:hAnsi="Arial" w:cs="Arial"/>
                <w:noProof/>
                <w:sz w:val="22"/>
                <w:szCs w:val="22"/>
              </w:rPr>
              <w:t xml:space="preserve">    93,586,172</w:t>
            </w:r>
          </w:p>
        </w:tc>
      </w:tr>
      <w:tr w:rsidR="00772D03" w:rsidRPr="00035EA7" w14:paraId="3C062B72" w14:textId="77777777" w:rsidTr="002D7D37">
        <w:trPr>
          <w:trHeight w:val="288"/>
        </w:trPr>
        <w:tc>
          <w:tcPr>
            <w:cnfStyle w:val="001000000000" w:firstRow="0" w:lastRow="0" w:firstColumn="1" w:lastColumn="0" w:oddVBand="0" w:evenVBand="0" w:oddHBand="0" w:evenHBand="0" w:firstRowFirstColumn="0" w:firstRowLastColumn="0" w:lastRowFirstColumn="0" w:lastRowLastColumn="0"/>
            <w:tcW w:w="4680" w:type="dxa"/>
          </w:tcPr>
          <w:p w14:paraId="13760FD5" w14:textId="77777777" w:rsidR="00772D03" w:rsidRPr="00035EA7" w:rsidRDefault="00772D03" w:rsidP="002D7D37">
            <w:pPr>
              <w:rPr>
                <w:rFonts w:ascii="Arial" w:hAnsi="Arial" w:cs="Arial"/>
                <w:b w:val="0"/>
                <w:noProof/>
                <w:sz w:val="22"/>
                <w:szCs w:val="22"/>
              </w:rPr>
            </w:pPr>
            <w:r w:rsidRPr="00035EA7">
              <w:rPr>
                <w:rFonts w:ascii="Arial" w:hAnsi="Arial" w:cs="Arial"/>
                <w:b w:val="0"/>
                <w:noProof/>
                <w:sz w:val="22"/>
                <w:szCs w:val="22"/>
              </w:rPr>
              <w:t>Debt Service</w:t>
            </w:r>
          </w:p>
        </w:tc>
        <w:tc>
          <w:tcPr>
            <w:tcW w:w="2520" w:type="dxa"/>
          </w:tcPr>
          <w:p w14:paraId="334A14A1" w14:textId="508EF9E9" w:rsidR="00772D03" w:rsidRPr="00035EA7" w:rsidRDefault="005920B7" w:rsidP="002D7D37">
            <w:pPr>
              <w:jc w:val="center"/>
              <w:cnfStyle w:val="000000000000" w:firstRow="0" w:lastRow="0" w:firstColumn="0" w:lastColumn="0" w:oddVBand="0" w:evenVBand="0" w:oddHBand="0" w:evenHBand="0" w:firstRowFirstColumn="0" w:firstRowLastColumn="0" w:lastRowFirstColumn="0" w:lastRowLastColumn="0"/>
              <w:rPr>
                <w:rFonts w:ascii="Arial" w:hAnsi="Arial" w:cs="Arial"/>
                <w:noProof/>
                <w:sz w:val="22"/>
                <w:szCs w:val="22"/>
                <w:u w:val="single"/>
              </w:rPr>
            </w:pPr>
            <w:r w:rsidRPr="00035EA7">
              <w:rPr>
                <w:rFonts w:ascii="Arial" w:hAnsi="Arial" w:cs="Arial"/>
                <w:noProof/>
                <w:sz w:val="22"/>
                <w:szCs w:val="22"/>
                <w:u w:val="single"/>
              </w:rPr>
              <w:t xml:space="preserve">    </w:t>
            </w:r>
            <w:r w:rsidR="000E6556" w:rsidRPr="00035EA7">
              <w:rPr>
                <w:rFonts w:ascii="Arial" w:hAnsi="Arial" w:cs="Arial"/>
                <w:noProof/>
                <w:sz w:val="22"/>
                <w:szCs w:val="22"/>
                <w:u w:val="single"/>
              </w:rPr>
              <w:t>2</w:t>
            </w:r>
            <w:r w:rsidRPr="00035EA7">
              <w:rPr>
                <w:rFonts w:ascii="Arial" w:hAnsi="Arial" w:cs="Arial"/>
                <w:noProof/>
                <w:sz w:val="22"/>
                <w:szCs w:val="22"/>
                <w:u w:val="single"/>
              </w:rPr>
              <w:t>6,835,104</w:t>
            </w:r>
          </w:p>
        </w:tc>
      </w:tr>
      <w:tr w:rsidR="00772D03" w:rsidRPr="00035EA7" w14:paraId="731B2024" w14:textId="77777777" w:rsidTr="002D7D37">
        <w:trPr>
          <w:trHeight w:val="432"/>
        </w:trPr>
        <w:tc>
          <w:tcPr>
            <w:cnfStyle w:val="001000000000" w:firstRow="0" w:lastRow="0" w:firstColumn="1" w:lastColumn="0" w:oddVBand="0" w:evenVBand="0" w:oddHBand="0" w:evenHBand="0" w:firstRowFirstColumn="0" w:firstRowLastColumn="0" w:lastRowFirstColumn="0" w:lastRowLastColumn="0"/>
            <w:tcW w:w="4680" w:type="dxa"/>
          </w:tcPr>
          <w:p w14:paraId="53BD8EC7" w14:textId="77777777" w:rsidR="00772D03" w:rsidRPr="00035EA7" w:rsidRDefault="00772D03" w:rsidP="002D7D37">
            <w:pPr>
              <w:rPr>
                <w:rFonts w:ascii="Arial" w:hAnsi="Arial" w:cs="Arial"/>
                <w:b w:val="0"/>
                <w:noProof/>
                <w:sz w:val="22"/>
                <w:szCs w:val="22"/>
              </w:rPr>
            </w:pPr>
            <w:r w:rsidRPr="00035EA7">
              <w:rPr>
                <w:rFonts w:ascii="Arial" w:hAnsi="Arial" w:cs="Arial"/>
                <w:b w:val="0"/>
                <w:noProof/>
                <w:sz w:val="22"/>
                <w:szCs w:val="22"/>
              </w:rPr>
              <w:t>Subtotal of Appropriations</w:t>
            </w:r>
          </w:p>
        </w:tc>
        <w:tc>
          <w:tcPr>
            <w:tcW w:w="2520" w:type="dxa"/>
          </w:tcPr>
          <w:p w14:paraId="2A1B4462" w14:textId="09FD2C09" w:rsidR="00772D03" w:rsidRPr="00035EA7" w:rsidRDefault="000E6556" w:rsidP="002D7D37">
            <w:pPr>
              <w:jc w:val="center"/>
              <w:cnfStyle w:val="000000000000" w:firstRow="0" w:lastRow="0" w:firstColumn="0" w:lastColumn="0" w:oddVBand="0" w:evenVBand="0" w:oddHBand="0" w:evenHBand="0" w:firstRowFirstColumn="0" w:firstRowLastColumn="0" w:lastRowFirstColumn="0" w:lastRowLastColumn="0"/>
              <w:rPr>
                <w:rFonts w:ascii="Arial" w:hAnsi="Arial" w:cs="Arial"/>
                <w:noProof/>
                <w:sz w:val="22"/>
                <w:szCs w:val="22"/>
              </w:rPr>
            </w:pPr>
            <w:r w:rsidRPr="00035EA7">
              <w:rPr>
                <w:rFonts w:ascii="Arial" w:hAnsi="Arial" w:cs="Arial"/>
                <w:noProof/>
                <w:sz w:val="22"/>
                <w:szCs w:val="22"/>
              </w:rPr>
              <w:t>$</w:t>
            </w:r>
            <w:r w:rsidR="005920B7" w:rsidRPr="00035EA7">
              <w:rPr>
                <w:rFonts w:ascii="Arial" w:hAnsi="Arial" w:cs="Arial"/>
                <w:noProof/>
                <w:sz w:val="22"/>
                <w:szCs w:val="22"/>
              </w:rPr>
              <w:t>282,436,334</w:t>
            </w:r>
          </w:p>
        </w:tc>
      </w:tr>
      <w:tr w:rsidR="00772D03" w:rsidRPr="00035EA7" w14:paraId="444D1779" w14:textId="77777777" w:rsidTr="002D7D37">
        <w:trPr>
          <w:trHeight w:val="432"/>
        </w:trPr>
        <w:tc>
          <w:tcPr>
            <w:cnfStyle w:val="001000000000" w:firstRow="0" w:lastRow="0" w:firstColumn="1" w:lastColumn="0" w:oddVBand="0" w:evenVBand="0" w:oddHBand="0" w:evenHBand="0" w:firstRowFirstColumn="0" w:firstRowLastColumn="0" w:lastRowFirstColumn="0" w:lastRowLastColumn="0"/>
            <w:tcW w:w="4680" w:type="dxa"/>
          </w:tcPr>
          <w:p w14:paraId="72ACFC49" w14:textId="77777777" w:rsidR="00772D03" w:rsidRPr="00035EA7" w:rsidRDefault="00772D03" w:rsidP="002D7D37">
            <w:pPr>
              <w:rPr>
                <w:rFonts w:ascii="Arial" w:hAnsi="Arial" w:cs="Arial"/>
                <w:b w:val="0"/>
                <w:noProof/>
                <w:sz w:val="22"/>
                <w:szCs w:val="22"/>
              </w:rPr>
            </w:pPr>
            <w:r w:rsidRPr="00035EA7">
              <w:rPr>
                <w:rFonts w:ascii="Arial" w:hAnsi="Arial" w:cs="Arial"/>
                <w:b w:val="0"/>
                <w:noProof/>
                <w:sz w:val="22"/>
                <w:szCs w:val="22"/>
              </w:rPr>
              <w:t>Increase/(Decre</w:t>
            </w:r>
            <w:r w:rsidR="00BE32DF" w:rsidRPr="00035EA7">
              <w:rPr>
                <w:rFonts w:ascii="Arial" w:hAnsi="Arial" w:cs="Arial"/>
                <w:b w:val="0"/>
                <w:noProof/>
                <w:sz w:val="22"/>
                <w:szCs w:val="22"/>
              </w:rPr>
              <w:t>a</w:t>
            </w:r>
            <w:r w:rsidRPr="00035EA7">
              <w:rPr>
                <w:rFonts w:ascii="Arial" w:hAnsi="Arial" w:cs="Arial"/>
                <w:b w:val="0"/>
                <w:noProof/>
                <w:sz w:val="22"/>
                <w:szCs w:val="22"/>
              </w:rPr>
              <w:t>se) in Working Capital Reserves</w:t>
            </w:r>
          </w:p>
        </w:tc>
        <w:tc>
          <w:tcPr>
            <w:tcW w:w="2520" w:type="dxa"/>
          </w:tcPr>
          <w:p w14:paraId="5C314006" w14:textId="77777777" w:rsidR="00703C45" w:rsidRPr="00035EA7" w:rsidRDefault="00703C45" w:rsidP="002D7D37">
            <w:pPr>
              <w:jc w:val="center"/>
              <w:cnfStyle w:val="000000000000" w:firstRow="0" w:lastRow="0" w:firstColumn="0" w:lastColumn="0" w:oddVBand="0" w:evenVBand="0" w:oddHBand="0" w:evenHBand="0" w:firstRowFirstColumn="0" w:firstRowLastColumn="0" w:lastRowFirstColumn="0" w:lastRowLastColumn="0"/>
              <w:rPr>
                <w:rFonts w:ascii="Arial" w:hAnsi="Arial" w:cs="Arial"/>
                <w:noProof/>
                <w:sz w:val="22"/>
                <w:szCs w:val="22"/>
                <w:u w:val="single"/>
              </w:rPr>
            </w:pPr>
          </w:p>
          <w:p w14:paraId="71577C6B" w14:textId="5158F163" w:rsidR="00772D03" w:rsidRPr="00035EA7" w:rsidRDefault="005920B7" w:rsidP="002D7D37">
            <w:pPr>
              <w:jc w:val="center"/>
              <w:cnfStyle w:val="000000000000" w:firstRow="0" w:lastRow="0" w:firstColumn="0" w:lastColumn="0" w:oddVBand="0" w:evenVBand="0" w:oddHBand="0" w:evenHBand="0" w:firstRowFirstColumn="0" w:firstRowLastColumn="0" w:lastRowFirstColumn="0" w:lastRowLastColumn="0"/>
              <w:rPr>
                <w:rFonts w:ascii="Arial" w:hAnsi="Arial" w:cs="Arial"/>
                <w:noProof/>
                <w:sz w:val="22"/>
                <w:szCs w:val="22"/>
                <w:u w:val="single"/>
              </w:rPr>
            </w:pPr>
            <w:r w:rsidRPr="00035EA7">
              <w:rPr>
                <w:rFonts w:ascii="Arial" w:hAnsi="Arial" w:cs="Arial"/>
                <w:noProof/>
                <w:sz w:val="22"/>
                <w:szCs w:val="22"/>
                <w:u w:val="single"/>
              </w:rPr>
              <w:t xml:space="preserve">      7</w:t>
            </w:r>
            <w:r w:rsidR="000E6556" w:rsidRPr="00035EA7">
              <w:rPr>
                <w:rFonts w:ascii="Arial" w:hAnsi="Arial" w:cs="Arial"/>
                <w:noProof/>
                <w:sz w:val="22"/>
                <w:szCs w:val="22"/>
                <w:u w:val="single"/>
              </w:rPr>
              <w:t>,</w:t>
            </w:r>
            <w:r w:rsidRPr="00035EA7">
              <w:rPr>
                <w:rFonts w:ascii="Arial" w:hAnsi="Arial" w:cs="Arial"/>
                <w:noProof/>
                <w:sz w:val="22"/>
                <w:szCs w:val="22"/>
                <w:u w:val="single"/>
              </w:rPr>
              <w:t>108</w:t>
            </w:r>
            <w:r w:rsidR="000E6556" w:rsidRPr="00035EA7">
              <w:rPr>
                <w:rFonts w:ascii="Arial" w:hAnsi="Arial" w:cs="Arial"/>
                <w:noProof/>
                <w:sz w:val="22"/>
                <w:szCs w:val="22"/>
                <w:u w:val="single"/>
              </w:rPr>
              <w:t>,</w:t>
            </w:r>
            <w:r w:rsidRPr="00035EA7">
              <w:rPr>
                <w:rFonts w:ascii="Arial" w:hAnsi="Arial" w:cs="Arial"/>
                <w:noProof/>
                <w:sz w:val="22"/>
                <w:szCs w:val="22"/>
                <w:u w:val="single"/>
              </w:rPr>
              <w:t>1</w:t>
            </w:r>
            <w:r w:rsidR="002D7B8E" w:rsidRPr="00035EA7">
              <w:rPr>
                <w:rFonts w:ascii="Arial" w:hAnsi="Arial" w:cs="Arial"/>
                <w:noProof/>
                <w:sz w:val="22"/>
                <w:szCs w:val="22"/>
                <w:u w:val="single"/>
              </w:rPr>
              <w:t>7</w:t>
            </w:r>
            <w:r w:rsidRPr="00035EA7">
              <w:rPr>
                <w:rFonts w:ascii="Arial" w:hAnsi="Arial" w:cs="Arial"/>
                <w:noProof/>
                <w:sz w:val="22"/>
                <w:szCs w:val="22"/>
                <w:u w:val="single"/>
              </w:rPr>
              <w:t>8</w:t>
            </w:r>
          </w:p>
        </w:tc>
      </w:tr>
      <w:tr w:rsidR="00772D03" w:rsidRPr="00035EA7" w14:paraId="7E9EED59" w14:textId="77777777" w:rsidTr="002D7D37">
        <w:trPr>
          <w:trHeight w:val="432"/>
        </w:trPr>
        <w:tc>
          <w:tcPr>
            <w:cnfStyle w:val="001000000000" w:firstRow="0" w:lastRow="0" w:firstColumn="1" w:lastColumn="0" w:oddVBand="0" w:evenVBand="0" w:oddHBand="0" w:evenHBand="0" w:firstRowFirstColumn="0" w:firstRowLastColumn="0" w:lastRowFirstColumn="0" w:lastRowLastColumn="0"/>
            <w:tcW w:w="4680" w:type="dxa"/>
          </w:tcPr>
          <w:p w14:paraId="7BE729E9" w14:textId="77777777" w:rsidR="00703C45" w:rsidRPr="00035EA7" w:rsidRDefault="00703C45" w:rsidP="002D7D37">
            <w:pPr>
              <w:rPr>
                <w:rFonts w:ascii="Arial" w:hAnsi="Arial" w:cs="Arial"/>
                <w:bCs w:val="0"/>
                <w:noProof/>
                <w:sz w:val="22"/>
                <w:szCs w:val="22"/>
              </w:rPr>
            </w:pPr>
          </w:p>
          <w:p w14:paraId="5C8A4782" w14:textId="687216F2" w:rsidR="00772D03" w:rsidRPr="00035EA7" w:rsidRDefault="00772D03" w:rsidP="002D7D37">
            <w:pPr>
              <w:rPr>
                <w:rFonts w:ascii="Arial" w:hAnsi="Arial" w:cs="Arial"/>
                <w:b w:val="0"/>
                <w:noProof/>
                <w:sz w:val="22"/>
                <w:szCs w:val="22"/>
              </w:rPr>
            </w:pPr>
            <w:r w:rsidRPr="00035EA7">
              <w:rPr>
                <w:rFonts w:ascii="Arial" w:hAnsi="Arial" w:cs="Arial"/>
                <w:b w:val="0"/>
                <w:noProof/>
                <w:sz w:val="22"/>
                <w:szCs w:val="22"/>
              </w:rPr>
              <w:t>Total Appropirations</w:t>
            </w:r>
          </w:p>
        </w:tc>
        <w:tc>
          <w:tcPr>
            <w:tcW w:w="2520" w:type="dxa"/>
          </w:tcPr>
          <w:p w14:paraId="21C201D2" w14:textId="77777777" w:rsidR="00703C45" w:rsidRPr="00035EA7" w:rsidRDefault="00703C45" w:rsidP="002D7D37">
            <w:pPr>
              <w:jc w:val="center"/>
              <w:cnfStyle w:val="000000000000" w:firstRow="0" w:lastRow="0" w:firstColumn="0" w:lastColumn="0" w:oddVBand="0" w:evenVBand="0" w:oddHBand="0" w:evenHBand="0" w:firstRowFirstColumn="0" w:firstRowLastColumn="0" w:lastRowFirstColumn="0" w:lastRowLastColumn="0"/>
              <w:rPr>
                <w:rFonts w:ascii="Arial" w:hAnsi="Arial" w:cs="Arial"/>
                <w:noProof/>
                <w:sz w:val="22"/>
                <w:szCs w:val="22"/>
              </w:rPr>
            </w:pPr>
          </w:p>
          <w:p w14:paraId="3FE63C2A" w14:textId="6E3FD457" w:rsidR="00F64AAC" w:rsidRPr="00035EA7" w:rsidRDefault="000E6556" w:rsidP="002D7D37">
            <w:pPr>
              <w:jc w:val="center"/>
              <w:cnfStyle w:val="000000000000" w:firstRow="0" w:lastRow="0" w:firstColumn="0" w:lastColumn="0" w:oddVBand="0" w:evenVBand="0" w:oddHBand="0" w:evenHBand="0" w:firstRowFirstColumn="0" w:firstRowLastColumn="0" w:lastRowFirstColumn="0" w:lastRowLastColumn="0"/>
              <w:rPr>
                <w:rFonts w:ascii="Arial" w:hAnsi="Arial" w:cs="Arial"/>
                <w:noProof/>
                <w:sz w:val="22"/>
                <w:szCs w:val="22"/>
              </w:rPr>
            </w:pPr>
            <w:r w:rsidRPr="00035EA7">
              <w:rPr>
                <w:rFonts w:ascii="Arial" w:hAnsi="Arial" w:cs="Arial"/>
                <w:noProof/>
                <w:sz w:val="22"/>
                <w:szCs w:val="22"/>
              </w:rPr>
              <w:t>$2</w:t>
            </w:r>
            <w:r w:rsidR="002D7B8E" w:rsidRPr="00035EA7">
              <w:rPr>
                <w:rFonts w:ascii="Arial" w:hAnsi="Arial" w:cs="Arial"/>
                <w:noProof/>
                <w:sz w:val="22"/>
                <w:szCs w:val="22"/>
              </w:rPr>
              <w:t>8</w:t>
            </w:r>
            <w:r w:rsidR="005920B7" w:rsidRPr="00035EA7">
              <w:rPr>
                <w:rFonts w:ascii="Arial" w:hAnsi="Arial" w:cs="Arial"/>
                <w:noProof/>
                <w:sz w:val="22"/>
                <w:szCs w:val="22"/>
              </w:rPr>
              <w:t>9</w:t>
            </w:r>
            <w:r w:rsidRPr="00035EA7">
              <w:rPr>
                <w:rFonts w:ascii="Arial" w:hAnsi="Arial" w:cs="Arial"/>
                <w:noProof/>
                <w:sz w:val="22"/>
                <w:szCs w:val="22"/>
              </w:rPr>
              <w:t>,</w:t>
            </w:r>
            <w:r w:rsidR="005920B7" w:rsidRPr="00035EA7">
              <w:rPr>
                <w:rFonts w:ascii="Arial" w:hAnsi="Arial" w:cs="Arial"/>
                <w:noProof/>
                <w:sz w:val="22"/>
                <w:szCs w:val="22"/>
              </w:rPr>
              <w:t>544,513</w:t>
            </w:r>
          </w:p>
        </w:tc>
      </w:tr>
      <w:tr w:rsidR="00772D03" w:rsidRPr="00035EA7" w14:paraId="2F4E22CF" w14:textId="77777777" w:rsidTr="002D7D37">
        <w:trPr>
          <w:trHeight w:val="432"/>
        </w:trPr>
        <w:tc>
          <w:tcPr>
            <w:cnfStyle w:val="001000000000" w:firstRow="0" w:lastRow="0" w:firstColumn="1" w:lastColumn="0" w:oddVBand="0" w:evenVBand="0" w:oddHBand="0" w:evenHBand="0" w:firstRowFirstColumn="0" w:firstRowLastColumn="0" w:lastRowFirstColumn="0" w:lastRowLastColumn="0"/>
            <w:tcW w:w="4680" w:type="dxa"/>
          </w:tcPr>
          <w:p w14:paraId="32046439" w14:textId="77777777" w:rsidR="00772D03" w:rsidRPr="00035EA7" w:rsidRDefault="00772D03" w:rsidP="002D7D37">
            <w:pPr>
              <w:rPr>
                <w:rFonts w:ascii="Arial" w:hAnsi="Arial" w:cs="Arial"/>
                <w:b w:val="0"/>
                <w:noProof/>
                <w:sz w:val="22"/>
                <w:szCs w:val="22"/>
              </w:rPr>
            </w:pPr>
            <w:r w:rsidRPr="00035EA7">
              <w:rPr>
                <w:rFonts w:ascii="Arial" w:hAnsi="Arial" w:cs="Arial"/>
                <w:b w:val="0"/>
                <w:noProof/>
                <w:sz w:val="22"/>
                <w:szCs w:val="22"/>
              </w:rPr>
              <w:t>Less: Non-Tax Proceeds</w:t>
            </w:r>
          </w:p>
        </w:tc>
        <w:tc>
          <w:tcPr>
            <w:tcW w:w="2520" w:type="dxa"/>
            <w:vAlign w:val="center"/>
          </w:tcPr>
          <w:p w14:paraId="3A56CEF3" w14:textId="3F171F6E" w:rsidR="00772D03" w:rsidRPr="00035EA7" w:rsidRDefault="000E6556" w:rsidP="002D7D37">
            <w:pPr>
              <w:jc w:val="center"/>
              <w:cnfStyle w:val="000000000000" w:firstRow="0" w:lastRow="0" w:firstColumn="0" w:lastColumn="0" w:oddVBand="0" w:evenVBand="0" w:oddHBand="0" w:evenHBand="0" w:firstRowFirstColumn="0" w:firstRowLastColumn="0" w:lastRowFirstColumn="0" w:lastRowLastColumn="0"/>
              <w:rPr>
                <w:rFonts w:ascii="Arial" w:hAnsi="Arial" w:cs="Arial"/>
                <w:noProof/>
                <w:sz w:val="22"/>
                <w:szCs w:val="22"/>
              </w:rPr>
            </w:pPr>
            <w:r w:rsidRPr="00035EA7">
              <w:rPr>
                <w:rFonts w:ascii="Arial" w:hAnsi="Arial" w:cs="Arial"/>
                <w:noProof/>
                <w:sz w:val="22"/>
                <w:szCs w:val="22"/>
                <w:u w:val="single"/>
              </w:rPr>
              <w:t>(2</w:t>
            </w:r>
            <w:r w:rsidR="002D7B8E" w:rsidRPr="00035EA7">
              <w:rPr>
                <w:rFonts w:ascii="Arial" w:hAnsi="Arial" w:cs="Arial"/>
                <w:noProof/>
                <w:sz w:val="22"/>
                <w:szCs w:val="22"/>
                <w:u w:val="single"/>
              </w:rPr>
              <w:t>3</w:t>
            </w:r>
            <w:r w:rsidR="005920B7" w:rsidRPr="00035EA7">
              <w:rPr>
                <w:rFonts w:ascii="Arial" w:hAnsi="Arial" w:cs="Arial"/>
                <w:noProof/>
                <w:sz w:val="22"/>
                <w:szCs w:val="22"/>
                <w:u w:val="single"/>
              </w:rPr>
              <w:t>7</w:t>
            </w:r>
            <w:r w:rsidRPr="00035EA7">
              <w:rPr>
                <w:rFonts w:ascii="Arial" w:hAnsi="Arial" w:cs="Arial"/>
                <w:noProof/>
                <w:sz w:val="22"/>
                <w:szCs w:val="22"/>
                <w:u w:val="single"/>
              </w:rPr>
              <w:t>,</w:t>
            </w:r>
            <w:r w:rsidR="005920B7" w:rsidRPr="00035EA7">
              <w:rPr>
                <w:rFonts w:ascii="Arial" w:hAnsi="Arial" w:cs="Arial"/>
                <w:noProof/>
                <w:sz w:val="22"/>
                <w:szCs w:val="22"/>
                <w:u w:val="single"/>
              </w:rPr>
              <w:t>180,511</w:t>
            </w:r>
            <w:r w:rsidRPr="00035EA7">
              <w:rPr>
                <w:rFonts w:ascii="Arial" w:hAnsi="Arial" w:cs="Arial"/>
                <w:noProof/>
                <w:sz w:val="22"/>
                <w:szCs w:val="22"/>
                <w:u w:val="single"/>
              </w:rPr>
              <w:t>)</w:t>
            </w:r>
          </w:p>
        </w:tc>
      </w:tr>
      <w:tr w:rsidR="00772D03" w:rsidRPr="00035EA7" w14:paraId="346985B5" w14:textId="77777777" w:rsidTr="002D7D37">
        <w:trPr>
          <w:trHeight w:val="432"/>
        </w:trPr>
        <w:tc>
          <w:tcPr>
            <w:cnfStyle w:val="001000000000" w:firstRow="0" w:lastRow="0" w:firstColumn="1" w:lastColumn="0" w:oddVBand="0" w:evenVBand="0" w:oddHBand="0" w:evenHBand="0" w:firstRowFirstColumn="0" w:firstRowLastColumn="0" w:lastRowFirstColumn="0" w:lastRowLastColumn="0"/>
            <w:tcW w:w="4680" w:type="dxa"/>
            <w:vAlign w:val="center"/>
          </w:tcPr>
          <w:p w14:paraId="65EE876F" w14:textId="77777777" w:rsidR="00703C45" w:rsidRPr="00035EA7" w:rsidRDefault="00772D03" w:rsidP="002D7D37">
            <w:pPr>
              <w:rPr>
                <w:rFonts w:ascii="Arial" w:hAnsi="Arial" w:cs="Arial"/>
                <w:b w:val="0"/>
                <w:bCs w:val="0"/>
                <w:noProof/>
                <w:sz w:val="22"/>
                <w:szCs w:val="22"/>
              </w:rPr>
            </w:pPr>
            <w:r w:rsidRPr="00035EA7">
              <w:rPr>
                <w:rFonts w:ascii="Arial" w:hAnsi="Arial" w:cs="Arial"/>
                <w:noProof/>
                <w:sz w:val="22"/>
                <w:szCs w:val="22"/>
              </w:rPr>
              <w:t xml:space="preserve">APPROPRIATIONS SUBJECT </w:t>
            </w:r>
          </w:p>
          <w:p w14:paraId="639A3391" w14:textId="36E40DB4" w:rsidR="00772D03" w:rsidRPr="00035EA7" w:rsidRDefault="00772D03" w:rsidP="002D7D37">
            <w:pPr>
              <w:rPr>
                <w:rFonts w:ascii="Arial" w:hAnsi="Arial" w:cs="Arial"/>
                <w:noProof/>
                <w:sz w:val="22"/>
                <w:szCs w:val="22"/>
              </w:rPr>
            </w:pPr>
            <w:r w:rsidRPr="00035EA7">
              <w:rPr>
                <w:rFonts w:ascii="Arial" w:hAnsi="Arial" w:cs="Arial"/>
                <w:noProof/>
                <w:sz w:val="22"/>
                <w:szCs w:val="22"/>
              </w:rPr>
              <w:t>TO LIMITATION</w:t>
            </w:r>
          </w:p>
        </w:tc>
        <w:tc>
          <w:tcPr>
            <w:tcW w:w="2520" w:type="dxa"/>
            <w:vAlign w:val="center"/>
          </w:tcPr>
          <w:p w14:paraId="2DB92FBF" w14:textId="28126414" w:rsidR="00772D03" w:rsidRPr="00035EA7" w:rsidRDefault="000E6556" w:rsidP="002D7D37">
            <w:pPr>
              <w:jc w:val="center"/>
              <w:cnfStyle w:val="000000000000" w:firstRow="0" w:lastRow="0" w:firstColumn="0" w:lastColumn="0" w:oddVBand="0" w:evenVBand="0" w:oddHBand="0" w:evenHBand="0" w:firstRowFirstColumn="0" w:firstRowLastColumn="0" w:lastRowFirstColumn="0" w:lastRowLastColumn="0"/>
              <w:rPr>
                <w:rFonts w:ascii="Arial" w:hAnsi="Arial" w:cs="Arial"/>
                <w:b/>
                <w:noProof/>
                <w:sz w:val="22"/>
                <w:szCs w:val="22"/>
              </w:rPr>
            </w:pPr>
            <w:r w:rsidRPr="00035EA7">
              <w:rPr>
                <w:rFonts w:ascii="Arial" w:hAnsi="Arial" w:cs="Arial"/>
                <w:b/>
                <w:noProof/>
                <w:sz w:val="22"/>
                <w:szCs w:val="22"/>
              </w:rPr>
              <w:t>$</w:t>
            </w:r>
            <w:r w:rsidR="005920B7" w:rsidRPr="00035EA7">
              <w:rPr>
                <w:rFonts w:ascii="Arial" w:hAnsi="Arial" w:cs="Arial"/>
                <w:b/>
                <w:noProof/>
                <w:sz w:val="22"/>
                <w:szCs w:val="22"/>
              </w:rPr>
              <w:t>52</w:t>
            </w:r>
            <w:r w:rsidRPr="00035EA7">
              <w:rPr>
                <w:rFonts w:ascii="Arial" w:hAnsi="Arial" w:cs="Arial"/>
                <w:b/>
                <w:noProof/>
                <w:sz w:val="22"/>
                <w:szCs w:val="22"/>
              </w:rPr>
              <w:t>,</w:t>
            </w:r>
            <w:r w:rsidR="005920B7" w:rsidRPr="00035EA7">
              <w:rPr>
                <w:rFonts w:ascii="Arial" w:hAnsi="Arial" w:cs="Arial"/>
                <w:b/>
                <w:noProof/>
                <w:sz w:val="22"/>
                <w:szCs w:val="22"/>
              </w:rPr>
              <w:t>364,002</w:t>
            </w:r>
          </w:p>
        </w:tc>
      </w:tr>
    </w:tbl>
    <w:p w14:paraId="4F3B49FE" w14:textId="77777777" w:rsidR="00476443" w:rsidRPr="00035EA7" w:rsidRDefault="00476443" w:rsidP="003D2B0F">
      <w:pPr>
        <w:jc w:val="center"/>
        <w:rPr>
          <w:rFonts w:ascii="Arial" w:hAnsi="Arial" w:cs="Arial"/>
          <w:b/>
          <w:noProof/>
          <w:sz w:val="22"/>
          <w:szCs w:val="22"/>
        </w:rPr>
      </w:pPr>
    </w:p>
    <w:p w14:paraId="30927BED" w14:textId="77777777" w:rsidR="00476443" w:rsidRPr="00035EA7" w:rsidRDefault="00476443" w:rsidP="003D2B0F">
      <w:pPr>
        <w:jc w:val="center"/>
        <w:rPr>
          <w:rFonts w:ascii="Arial" w:hAnsi="Arial" w:cs="Arial"/>
          <w:b/>
          <w:noProof/>
          <w:sz w:val="22"/>
          <w:szCs w:val="22"/>
        </w:rPr>
      </w:pPr>
    </w:p>
    <w:p w14:paraId="7EA90717" w14:textId="77777777" w:rsidR="00476443" w:rsidRPr="00035EA7" w:rsidRDefault="00476443" w:rsidP="003D2B0F">
      <w:pPr>
        <w:jc w:val="center"/>
        <w:rPr>
          <w:rFonts w:ascii="Arial" w:hAnsi="Arial" w:cs="Arial"/>
          <w:b/>
          <w:noProof/>
          <w:sz w:val="22"/>
          <w:szCs w:val="22"/>
        </w:rPr>
      </w:pPr>
    </w:p>
    <w:sectPr w:rsidR="00476443" w:rsidRPr="00035EA7" w:rsidSect="00166067">
      <w:headerReference w:type="default" r:id="rId8"/>
      <w:pgSz w:w="12240" w:h="15840"/>
      <w:pgMar w:top="1152" w:right="1152" w:bottom="720" w:left="1152"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54CC7D" w14:textId="77777777" w:rsidR="00771AFC" w:rsidRDefault="00771AFC">
      <w:r>
        <w:separator/>
      </w:r>
    </w:p>
  </w:endnote>
  <w:endnote w:type="continuationSeparator" w:id="0">
    <w:p w14:paraId="72059D2A" w14:textId="77777777" w:rsidR="00771AFC" w:rsidRDefault="00771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81EEF3" w14:textId="77777777" w:rsidR="00771AFC" w:rsidRDefault="00771AFC">
      <w:r>
        <w:separator/>
      </w:r>
    </w:p>
  </w:footnote>
  <w:footnote w:type="continuationSeparator" w:id="0">
    <w:p w14:paraId="4A258C79" w14:textId="77777777" w:rsidR="00771AFC" w:rsidRDefault="00771A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F642D3" w14:textId="4A44986F" w:rsidR="00771AFC" w:rsidRDefault="00771AFC" w:rsidP="001405DB">
    <w:pPr>
      <w:tabs>
        <w:tab w:val="left" w:pos="-720"/>
      </w:tabs>
      <w:suppressAutoHyphens/>
      <w:jc w:val="both"/>
      <w:rPr>
        <w:spacing w:val="-3"/>
      </w:rPr>
    </w:pPr>
    <w:r w:rsidRPr="00034D25">
      <w:rPr>
        <w:spacing w:val="-3"/>
      </w:rPr>
      <w:t xml:space="preserve">Resolution No. </w:t>
    </w:r>
    <w:r w:rsidRPr="003651D6">
      <w:rPr>
        <w:spacing w:val="-3"/>
      </w:rPr>
      <w:t>201</w:t>
    </w:r>
    <w:r w:rsidR="00564603">
      <w:rPr>
        <w:spacing w:val="-3"/>
      </w:rPr>
      <w:t>9</w:t>
    </w:r>
    <w:r w:rsidRPr="003651D6">
      <w:rPr>
        <w:spacing w:val="-3"/>
      </w:rPr>
      <w:t>-6-</w:t>
    </w:r>
    <w:r>
      <w:rPr>
        <w:spacing w:val="-3"/>
      </w:rPr>
      <w:t>9</w:t>
    </w:r>
  </w:p>
  <w:p w14:paraId="176E5ABE" w14:textId="733CB3C1" w:rsidR="00771AFC" w:rsidRDefault="00771AFC" w:rsidP="001405DB">
    <w:pPr>
      <w:tabs>
        <w:tab w:val="left" w:pos="-720"/>
      </w:tabs>
      <w:suppressAutoHyphens/>
      <w:jc w:val="both"/>
      <w:rPr>
        <w:spacing w:val="-3"/>
      </w:rPr>
    </w:pPr>
    <w:r>
      <w:rPr>
        <w:spacing w:val="-3"/>
      </w:rPr>
      <w:t xml:space="preserve">Page </w:t>
    </w:r>
    <w:r w:rsidRPr="001405DB">
      <w:rPr>
        <w:spacing w:val="-3"/>
      </w:rPr>
      <w:fldChar w:fldCharType="begin"/>
    </w:r>
    <w:r w:rsidRPr="001405DB">
      <w:rPr>
        <w:spacing w:val="-3"/>
      </w:rPr>
      <w:instrText xml:space="preserve"> PAGE   \* MERGEFORMAT </w:instrText>
    </w:r>
    <w:r w:rsidRPr="001405DB">
      <w:rPr>
        <w:spacing w:val="-3"/>
      </w:rPr>
      <w:fldChar w:fldCharType="separate"/>
    </w:r>
    <w:r w:rsidR="008F02D8">
      <w:rPr>
        <w:noProof/>
        <w:spacing w:val="-3"/>
      </w:rPr>
      <w:t>3</w:t>
    </w:r>
    <w:r w:rsidRPr="001405DB">
      <w:rPr>
        <w:noProof/>
        <w:spacing w:val="-3"/>
      </w:rPr>
      <w:fldChar w:fldCharType="end"/>
    </w:r>
    <w:r>
      <w:rPr>
        <w:spacing w:val="-3"/>
      </w:rPr>
      <w:t xml:space="preserve"> of </w:t>
    </w:r>
    <w:r w:rsidR="0004417E">
      <w:rPr>
        <w:spacing w:val="-3"/>
      </w:rPr>
      <w:t>5</w:t>
    </w:r>
  </w:p>
  <w:p w14:paraId="7F9BE670" w14:textId="77777777" w:rsidR="00771AFC" w:rsidRDefault="00771A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961A99"/>
    <w:multiLevelType w:val="singleLevel"/>
    <w:tmpl w:val="4C4EAE16"/>
    <w:lvl w:ilvl="0">
      <w:start w:val="1"/>
      <w:numFmt w:val="decimal"/>
      <w:lvlText w:val="(%1)"/>
      <w:lvlJc w:val="left"/>
      <w:pPr>
        <w:tabs>
          <w:tab w:val="num" w:pos="1170"/>
        </w:tabs>
        <w:ind w:left="1170" w:hanging="360"/>
      </w:pPr>
      <w:rPr>
        <w:rFonts w:hint="default"/>
      </w:rPr>
    </w:lvl>
  </w:abstractNum>
  <w:abstractNum w:abstractNumId="1" w15:restartNumberingAfterBreak="0">
    <w:nsid w:val="18204AF3"/>
    <w:multiLevelType w:val="singleLevel"/>
    <w:tmpl w:val="07E686D8"/>
    <w:lvl w:ilvl="0">
      <w:start w:val="1"/>
      <w:numFmt w:val="decimal"/>
      <w:lvlText w:val="(%1)"/>
      <w:lvlJc w:val="left"/>
      <w:pPr>
        <w:tabs>
          <w:tab w:val="num" w:pos="1440"/>
        </w:tabs>
        <w:ind w:left="1440" w:hanging="720"/>
      </w:pPr>
      <w:rPr>
        <w:rFonts w:hint="default"/>
      </w:rPr>
    </w:lvl>
  </w:abstractNum>
  <w:abstractNum w:abstractNumId="2" w15:restartNumberingAfterBreak="0">
    <w:nsid w:val="18286A6C"/>
    <w:multiLevelType w:val="singleLevel"/>
    <w:tmpl w:val="DC065DE8"/>
    <w:lvl w:ilvl="0">
      <w:start w:val="1"/>
      <w:numFmt w:val="decimal"/>
      <w:lvlText w:val="(%1)"/>
      <w:lvlJc w:val="left"/>
      <w:pPr>
        <w:tabs>
          <w:tab w:val="num" w:pos="1170"/>
        </w:tabs>
        <w:ind w:left="1170" w:hanging="360"/>
      </w:pPr>
      <w:rPr>
        <w:rFonts w:hint="default"/>
      </w:rPr>
    </w:lvl>
  </w:abstractNum>
  <w:abstractNum w:abstractNumId="3" w15:restartNumberingAfterBreak="0">
    <w:nsid w:val="1E765724"/>
    <w:multiLevelType w:val="hybridMultilevel"/>
    <w:tmpl w:val="E2101642"/>
    <w:lvl w:ilvl="0" w:tplc="1F2A1214">
      <w:start w:val="2004"/>
      <w:numFmt w:val="decimal"/>
      <w:lvlText w:val="%1-"/>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4531D46"/>
    <w:multiLevelType w:val="hybridMultilevel"/>
    <w:tmpl w:val="C368E4C6"/>
    <w:lvl w:ilvl="0" w:tplc="222C7994">
      <w:start w:val="2004"/>
      <w:numFmt w:val="decimal"/>
      <w:lvlText w:val="%1-"/>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3DA18C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577273C7"/>
    <w:multiLevelType w:val="singleLevel"/>
    <w:tmpl w:val="F2123C2C"/>
    <w:lvl w:ilvl="0">
      <w:start w:val="1"/>
      <w:numFmt w:val="decimal"/>
      <w:lvlText w:val="(%1)"/>
      <w:lvlJc w:val="left"/>
      <w:pPr>
        <w:tabs>
          <w:tab w:val="num" w:pos="540"/>
        </w:tabs>
        <w:ind w:left="540" w:hanging="360"/>
      </w:pPr>
      <w:rPr>
        <w:rFonts w:hint="default"/>
      </w:rPr>
    </w:lvl>
  </w:abstractNum>
  <w:abstractNum w:abstractNumId="7" w15:restartNumberingAfterBreak="0">
    <w:nsid w:val="67E62699"/>
    <w:multiLevelType w:val="singleLevel"/>
    <w:tmpl w:val="04090001"/>
    <w:lvl w:ilvl="0">
      <w:start w:val="1998"/>
      <w:numFmt w:val="bullet"/>
      <w:lvlText w:val=""/>
      <w:lvlJc w:val="left"/>
      <w:pPr>
        <w:tabs>
          <w:tab w:val="num" w:pos="360"/>
        </w:tabs>
        <w:ind w:left="360" w:hanging="360"/>
      </w:pPr>
      <w:rPr>
        <w:rFonts w:ascii="Symbol" w:hAnsi="Symbol" w:hint="default"/>
      </w:rPr>
    </w:lvl>
  </w:abstractNum>
  <w:num w:numId="1">
    <w:abstractNumId w:val="1"/>
  </w:num>
  <w:num w:numId="2">
    <w:abstractNumId w:val="0"/>
  </w:num>
  <w:num w:numId="3">
    <w:abstractNumId w:val="2"/>
  </w:num>
  <w:num w:numId="4">
    <w:abstractNumId w:val="6"/>
  </w:num>
  <w:num w:numId="5">
    <w:abstractNumId w:val="7"/>
  </w:num>
  <w:num w:numId="6">
    <w:abstractNumId w:val="5"/>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3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1F35"/>
    <w:rsid w:val="00001F84"/>
    <w:rsid w:val="000248EF"/>
    <w:rsid w:val="0003008C"/>
    <w:rsid w:val="00033AE4"/>
    <w:rsid w:val="00034D25"/>
    <w:rsid w:val="00035EA7"/>
    <w:rsid w:val="0004417E"/>
    <w:rsid w:val="00056700"/>
    <w:rsid w:val="00063532"/>
    <w:rsid w:val="00073B78"/>
    <w:rsid w:val="000911F1"/>
    <w:rsid w:val="000912DD"/>
    <w:rsid w:val="000A5855"/>
    <w:rsid w:val="000B2091"/>
    <w:rsid w:val="000C3823"/>
    <w:rsid w:val="000C477F"/>
    <w:rsid w:val="000D4785"/>
    <w:rsid w:val="000E6556"/>
    <w:rsid w:val="000E7A0F"/>
    <w:rsid w:val="000F41E9"/>
    <w:rsid w:val="00102F32"/>
    <w:rsid w:val="00106514"/>
    <w:rsid w:val="00110D39"/>
    <w:rsid w:val="00125A0B"/>
    <w:rsid w:val="00127115"/>
    <w:rsid w:val="001405DB"/>
    <w:rsid w:val="001406B5"/>
    <w:rsid w:val="00162668"/>
    <w:rsid w:val="0016275A"/>
    <w:rsid w:val="00164170"/>
    <w:rsid w:val="00166067"/>
    <w:rsid w:val="0017688C"/>
    <w:rsid w:val="001769D8"/>
    <w:rsid w:val="00185D94"/>
    <w:rsid w:val="00191B9B"/>
    <w:rsid w:val="001924F5"/>
    <w:rsid w:val="001A0F00"/>
    <w:rsid w:val="001A19CD"/>
    <w:rsid w:val="001A7317"/>
    <w:rsid w:val="001B2B73"/>
    <w:rsid w:val="001B49BE"/>
    <w:rsid w:val="001B5DCA"/>
    <w:rsid w:val="001D4C9E"/>
    <w:rsid w:val="001D51F3"/>
    <w:rsid w:val="001E204D"/>
    <w:rsid w:val="001F4F14"/>
    <w:rsid w:val="002174F7"/>
    <w:rsid w:val="00227472"/>
    <w:rsid w:val="002357D4"/>
    <w:rsid w:val="0024022F"/>
    <w:rsid w:val="002476DE"/>
    <w:rsid w:val="0026647F"/>
    <w:rsid w:val="002747BF"/>
    <w:rsid w:val="00286D99"/>
    <w:rsid w:val="00287117"/>
    <w:rsid w:val="00295534"/>
    <w:rsid w:val="002A2680"/>
    <w:rsid w:val="002A75B7"/>
    <w:rsid w:val="002D660F"/>
    <w:rsid w:val="002D7B8E"/>
    <w:rsid w:val="002D7D37"/>
    <w:rsid w:val="002E106F"/>
    <w:rsid w:val="002E39B9"/>
    <w:rsid w:val="002E688C"/>
    <w:rsid w:val="003001FF"/>
    <w:rsid w:val="00300AF4"/>
    <w:rsid w:val="00301AC8"/>
    <w:rsid w:val="003054FB"/>
    <w:rsid w:val="00312117"/>
    <w:rsid w:val="0032505D"/>
    <w:rsid w:val="00353B96"/>
    <w:rsid w:val="003651D6"/>
    <w:rsid w:val="00377FC0"/>
    <w:rsid w:val="00383F8D"/>
    <w:rsid w:val="003920BB"/>
    <w:rsid w:val="00395EDA"/>
    <w:rsid w:val="003A2846"/>
    <w:rsid w:val="003A6A5B"/>
    <w:rsid w:val="003B2A82"/>
    <w:rsid w:val="003B65A2"/>
    <w:rsid w:val="003D2B0F"/>
    <w:rsid w:val="003E1F1C"/>
    <w:rsid w:val="003E50DD"/>
    <w:rsid w:val="004053CF"/>
    <w:rsid w:val="004233CB"/>
    <w:rsid w:val="004234CD"/>
    <w:rsid w:val="00430048"/>
    <w:rsid w:val="004578EF"/>
    <w:rsid w:val="00476443"/>
    <w:rsid w:val="004841AE"/>
    <w:rsid w:val="004932FA"/>
    <w:rsid w:val="0049614D"/>
    <w:rsid w:val="004A7B8D"/>
    <w:rsid w:val="004B5E27"/>
    <w:rsid w:val="004C31CD"/>
    <w:rsid w:val="004D73EC"/>
    <w:rsid w:val="004E0CAF"/>
    <w:rsid w:val="004F534D"/>
    <w:rsid w:val="004F6B5A"/>
    <w:rsid w:val="00511657"/>
    <w:rsid w:val="00513BE0"/>
    <w:rsid w:val="00513D81"/>
    <w:rsid w:val="0051742D"/>
    <w:rsid w:val="0052452F"/>
    <w:rsid w:val="00536C31"/>
    <w:rsid w:val="00537E0C"/>
    <w:rsid w:val="00540227"/>
    <w:rsid w:val="005444C8"/>
    <w:rsid w:val="0054797C"/>
    <w:rsid w:val="0055106F"/>
    <w:rsid w:val="00553667"/>
    <w:rsid w:val="005539DD"/>
    <w:rsid w:val="00562335"/>
    <w:rsid w:val="00564603"/>
    <w:rsid w:val="00566FC2"/>
    <w:rsid w:val="005768ED"/>
    <w:rsid w:val="005772BD"/>
    <w:rsid w:val="005851D5"/>
    <w:rsid w:val="005920B7"/>
    <w:rsid w:val="00596EFE"/>
    <w:rsid w:val="005A3519"/>
    <w:rsid w:val="005B76BA"/>
    <w:rsid w:val="005E29E3"/>
    <w:rsid w:val="005E538A"/>
    <w:rsid w:val="005F6C3E"/>
    <w:rsid w:val="00614FA7"/>
    <w:rsid w:val="006155ED"/>
    <w:rsid w:val="006210C1"/>
    <w:rsid w:val="006211DC"/>
    <w:rsid w:val="0062331C"/>
    <w:rsid w:val="006268E0"/>
    <w:rsid w:val="00631713"/>
    <w:rsid w:val="0063559F"/>
    <w:rsid w:val="0065159A"/>
    <w:rsid w:val="00657E6D"/>
    <w:rsid w:val="00663ACA"/>
    <w:rsid w:val="00667BFF"/>
    <w:rsid w:val="006832BE"/>
    <w:rsid w:val="00686DBB"/>
    <w:rsid w:val="006920AB"/>
    <w:rsid w:val="00693B4C"/>
    <w:rsid w:val="00693F0B"/>
    <w:rsid w:val="00696BA5"/>
    <w:rsid w:val="006A31C8"/>
    <w:rsid w:val="006B172D"/>
    <w:rsid w:val="006C1C36"/>
    <w:rsid w:val="006C4327"/>
    <w:rsid w:val="006C74F4"/>
    <w:rsid w:val="006D35C7"/>
    <w:rsid w:val="006E2CF9"/>
    <w:rsid w:val="006E75B2"/>
    <w:rsid w:val="006E7F73"/>
    <w:rsid w:val="006F031A"/>
    <w:rsid w:val="006F049A"/>
    <w:rsid w:val="00703C45"/>
    <w:rsid w:val="00704E2B"/>
    <w:rsid w:val="007072DC"/>
    <w:rsid w:val="00712723"/>
    <w:rsid w:val="00712B1E"/>
    <w:rsid w:val="0072155C"/>
    <w:rsid w:val="007341B6"/>
    <w:rsid w:val="00744619"/>
    <w:rsid w:val="0074512E"/>
    <w:rsid w:val="0074550D"/>
    <w:rsid w:val="0076342A"/>
    <w:rsid w:val="00771AFC"/>
    <w:rsid w:val="00772D03"/>
    <w:rsid w:val="007C1291"/>
    <w:rsid w:val="007C79EE"/>
    <w:rsid w:val="007D0CD1"/>
    <w:rsid w:val="007D3306"/>
    <w:rsid w:val="007D55B6"/>
    <w:rsid w:val="007E114C"/>
    <w:rsid w:val="007E1563"/>
    <w:rsid w:val="00801E52"/>
    <w:rsid w:val="0080322D"/>
    <w:rsid w:val="00805C70"/>
    <w:rsid w:val="0080695E"/>
    <w:rsid w:val="008229EE"/>
    <w:rsid w:val="008524C2"/>
    <w:rsid w:val="008535DA"/>
    <w:rsid w:val="0085572E"/>
    <w:rsid w:val="00872241"/>
    <w:rsid w:val="008751BB"/>
    <w:rsid w:val="0087555F"/>
    <w:rsid w:val="008835E6"/>
    <w:rsid w:val="008866E5"/>
    <w:rsid w:val="00887F35"/>
    <w:rsid w:val="0089235E"/>
    <w:rsid w:val="008A0BA4"/>
    <w:rsid w:val="008C040B"/>
    <w:rsid w:val="008E3C3A"/>
    <w:rsid w:val="008E5F43"/>
    <w:rsid w:val="008E644C"/>
    <w:rsid w:val="008F02D8"/>
    <w:rsid w:val="008F3649"/>
    <w:rsid w:val="00901F35"/>
    <w:rsid w:val="009038A9"/>
    <w:rsid w:val="0091722E"/>
    <w:rsid w:val="0093722A"/>
    <w:rsid w:val="009456EA"/>
    <w:rsid w:val="00947FED"/>
    <w:rsid w:val="00962270"/>
    <w:rsid w:val="00965D50"/>
    <w:rsid w:val="00974C7A"/>
    <w:rsid w:val="00977546"/>
    <w:rsid w:val="00981621"/>
    <w:rsid w:val="00983484"/>
    <w:rsid w:val="00983B8F"/>
    <w:rsid w:val="00985DC1"/>
    <w:rsid w:val="009869EC"/>
    <w:rsid w:val="00991A26"/>
    <w:rsid w:val="00994261"/>
    <w:rsid w:val="00995FA7"/>
    <w:rsid w:val="009A2446"/>
    <w:rsid w:val="009B4DE5"/>
    <w:rsid w:val="009D0A97"/>
    <w:rsid w:val="009D59A8"/>
    <w:rsid w:val="009D6429"/>
    <w:rsid w:val="009E21E3"/>
    <w:rsid w:val="009F3B7A"/>
    <w:rsid w:val="009F7D0E"/>
    <w:rsid w:val="00A0433F"/>
    <w:rsid w:val="00A11878"/>
    <w:rsid w:val="00A13665"/>
    <w:rsid w:val="00A2088A"/>
    <w:rsid w:val="00A20AD6"/>
    <w:rsid w:val="00A21837"/>
    <w:rsid w:val="00A22D22"/>
    <w:rsid w:val="00A713A5"/>
    <w:rsid w:val="00A7743A"/>
    <w:rsid w:val="00A81794"/>
    <w:rsid w:val="00A83314"/>
    <w:rsid w:val="00A83E8C"/>
    <w:rsid w:val="00A937FC"/>
    <w:rsid w:val="00A94DDE"/>
    <w:rsid w:val="00AB62AD"/>
    <w:rsid w:val="00AC057C"/>
    <w:rsid w:val="00AC5149"/>
    <w:rsid w:val="00AC68E3"/>
    <w:rsid w:val="00AD0818"/>
    <w:rsid w:val="00AD1389"/>
    <w:rsid w:val="00AD14F4"/>
    <w:rsid w:val="00AD59E0"/>
    <w:rsid w:val="00AD5D5A"/>
    <w:rsid w:val="00AD7647"/>
    <w:rsid w:val="00AE7048"/>
    <w:rsid w:val="00AF13E8"/>
    <w:rsid w:val="00AF35B1"/>
    <w:rsid w:val="00AF498F"/>
    <w:rsid w:val="00AF60D8"/>
    <w:rsid w:val="00AF77E1"/>
    <w:rsid w:val="00B04058"/>
    <w:rsid w:val="00B201B9"/>
    <w:rsid w:val="00B25D25"/>
    <w:rsid w:val="00B44B37"/>
    <w:rsid w:val="00B53173"/>
    <w:rsid w:val="00B60D76"/>
    <w:rsid w:val="00B812F1"/>
    <w:rsid w:val="00B84DCB"/>
    <w:rsid w:val="00B94E2B"/>
    <w:rsid w:val="00BA0CD0"/>
    <w:rsid w:val="00BA2067"/>
    <w:rsid w:val="00BA4C24"/>
    <w:rsid w:val="00BA70A7"/>
    <w:rsid w:val="00BB146C"/>
    <w:rsid w:val="00BB4DC7"/>
    <w:rsid w:val="00BD1806"/>
    <w:rsid w:val="00BD4507"/>
    <w:rsid w:val="00BE32DF"/>
    <w:rsid w:val="00BE6289"/>
    <w:rsid w:val="00BF293F"/>
    <w:rsid w:val="00BF2BE3"/>
    <w:rsid w:val="00BF37A6"/>
    <w:rsid w:val="00C003D2"/>
    <w:rsid w:val="00C16169"/>
    <w:rsid w:val="00C164EC"/>
    <w:rsid w:val="00C34D0A"/>
    <w:rsid w:val="00C50FCA"/>
    <w:rsid w:val="00C55F4B"/>
    <w:rsid w:val="00C650F0"/>
    <w:rsid w:val="00C65599"/>
    <w:rsid w:val="00C73F7F"/>
    <w:rsid w:val="00C93640"/>
    <w:rsid w:val="00C949E5"/>
    <w:rsid w:val="00CA719A"/>
    <w:rsid w:val="00CC58E4"/>
    <w:rsid w:val="00CC64A1"/>
    <w:rsid w:val="00CD1413"/>
    <w:rsid w:val="00CD3299"/>
    <w:rsid w:val="00CD66FC"/>
    <w:rsid w:val="00CF21BF"/>
    <w:rsid w:val="00CF4055"/>
    <w:rsid w:val="00CF59FE"/>
    <w:rsid w:val="00D06C6B"/>
    <w:rsid w:val="00D1648E"/>
    <w:rsid w:val="00D222F2"/>
    <w:rsid w:val="00D22841"/>
    <w:rsid w:val="00D30A79"/>
    <w:rsid w:val="00D35D50"/>
    <w:rsid w:val="00D541D2"/>
    <w:rsid w:val="00D72C67"/>
    <w:rsid w:val="00D76C0C"/>
    <w:rsid w:val="00D770FB"/>
    <w:rsid w:val="00D77261"/>
    <w:rsid w:val="00D81723"/>
    <w:rsid w:val="00D9426F"/>
    <w:rsid w:val="00DA2D72"/>
    <w:rsid w:val="00DA7873"/>
    <w:rsid w:val="00DB68D0"/>
    <w:rsid w:val="00DC0647"/>
    <w:rsid w:val="00DE5624"/>
    <w:rsid w:val="00DF09AB"/>
    <w:rsid w:val="00E2054E"/>
    <w:rsid w:val="00E246BC"/>
    <w:rsid w:val="00E35E3F"/>
    <w:rsid w:val="00E5194F"/>
    <w:rsid w:val="00E51FD8"/>
    <w:rsid w:val="00E72F1D"/>
    <w:rsid w:val="00E82109"/>
    <w:rsid w:val="00E85BC3"/>
    <w:rsid w:val="00E95594"/>
    <w:rsid w:val="00E971D2"/>
    <w:rsid w:val="00E97CBF"/>
    <w:rsid w:val="00EA2492"/>
    <w:rsid w:val="00EA7EF0"/>
    <w:rsid w:val="00EC1717"/>
    <w:rsid w:val="00EC4F55"/>
    <w:rsid w:val="00EC54BE"/>
    <w:rsid w:val="00EC7296"/>
    <w:rsid w:val="00ED23FF"/>
    <w:rsid w:val="00ED3CCF"/>
    <w:rsid w:val="00ED75B9"/>
    <w:rsid w:val="00EE0A09"/>
    <w:rsid w:val="00EE1855"/>
    <w:rsid w:val="00EE6595"/>
    <w:rsid w:val="00F250FA"/>
    <w:rsid w:val="00F33496"/>
    <w:rsid w:val="00F461BE"/>
    <w:rsid w:val="00F478ED"/>
    <w:rsid w:val="00F560C1"/>
    <w:rsid w:val="00F64AAC"/>
    <w:rsid w:val="00F92249"/>
    <w:rsid w:val="00F94019"/>
    <w:rsid w:val="00FA0235"/>
    <w:rsid w:val="00FD701D"/>
    <w:rsid w:val="00FE49BE"/>
    <w:rsid w:val="00FE5604"/>
    <w:rsid w:val="00FF17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3777"/>
    <o:shapelayout v:ext="edit">
      <o:idmap v:ext="edit" data="1"/>
    </o:shapelayout>
  </w:shapeDefaults>
  <w:decimalSymbol w:val="."/>
  <w:listSeparator w:val=","/>
  <w14:docId w14:val="53B3A24F"/>
  <w15:docId w15:val="{8C8A5324-598B-4216-B8AE-18FA435F0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68ED"/>
    <w:rPr>
      <w:rFonts w:ascii="Univers" w:hAnsi="Univers"/>
      <w:sz w:val="24"/>
    </w:rPr>
  </w:style>
  <w:style w:type="paragraph" w:styleId="Heading1">
    <w:name w:val="heading 1"/>
    <w:basedOn w:val="Normal"/>
    <w:next w:val="Normal"/>
    <w:qFormat/>
    <w:rsid w:val="005768ED"/>
    <w:pPr>
      <w:keepNext/>
      <w:outlineLvl w:val="0"/>
    </w:pPr>
    <w:rPr>
      <w:rFonts w:ascii="Times New Roman" w:hAnsi="Times New Roman"/>
      <w:b/>
      <w:u w:val="single"/>
    </w:rPr>
  </w:style>
  <w:style w:type="paragraph" w:styleId="Heading2">
    <w:name w:val="heading 2"/>
    <w:basedOn w:val="Normal"/>
    <w:next w:val="Normal"/>
    <w:qFormat/>
    <w:rsid w:val="005768ED"/>
    <w:pPr>
      <w:keepNext/>
      <w:tabs>
        <w:tab w:val="center" w:pos="4680"/>
        <w:tab w:val="left" w:pos="7020"/>
      </w:tabs>
      <w:jc w:val="both"/>
      <w:outlineLvl w:val="1"/>
    </w:pPr>
    <w:rPr>
      <w:b/>
      <w:sz w:val="16"/>
    </w:rPr>
  </w:style>
  <w:style w:type="paragraph" w:styleId="Heading3">
    <w:name w:val="heading 3"/>
    <w:basedOn w:val="Normal"/>
    <w:next w:val="Normal"/>
    <w:qFormat/>
    <w:rsid w:val="005768ED"/>
    <w:pPr>
      <w:keepNext/>
      <w:tabs>
        <w:tab w:val="center" w:pos="4680"/>
      </w:tabs>
      <w:jc w:val="right"/>
      <w:outlineLvl w:val="2"/>
    </w:pPr>
    <w:rPr>
      <w:sz w:val="16"/>
      <w:u w:val="single"/>
    </w:rPr>
  </w:style>
  <w:style w:type="paragraph" w:styleId="Heading4">
    <w:name w:val="heading 4"/>
    <w:basedOn w:val="Normal"/>
    <w:next w:val="Normal"/>
    <w:qFormat/>
    <w:rsid w:val="005768ED"/>
    <w:pPr>
      <w:keepNext/>
      <w:outlineLvl w:val="3"/>
    </w:pPr>
    <w:rPr>
      <w:sz w:val="1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768ED"/>
    <w:pPr>
      <w:tabs>
        <w:tab w:val="center" w:pos="4320"/>
        <w:tab w:val="right" w:pos="8640"/>
      </w:tabs>
    </w:pPr>
  </w:style>
  <w:style w:type="paragraph" w:styleId="BalloonText">
    <w:name w:val="Balloon Text"/>
    <w:basedOn w:val="Normal"/>
    <w:semiHidden/>
    <w:rsid w:val="005768ED"/>
    <w:rPr>
      <w:rFonts w:ascii="Tahoma" w:hAnsi="Tahoma" w:cs="Tahoma"/>
      <w:sz w:val="16"/>
      <w:szCs w:val="16"/>
    </w:rPr>
  </w:style>
  <w:style w:type="paragraph" w:styleId="DocumentMap">
    <w:name w:val="Document Map"/>
    <w:basedOn w:val="Normal"/>
    <w:semiHidden/>
    <w:rsid w:val="005768ED"/>
    <w:pPr>
      <w:shd w:val="clear" w:color="auto" w:fill="000080"/>
    </w:pPr>
    <w:rPr>
      <w:rFonts w:ascii="Tahoma" w:hAnsi="Tahoma" w:cs="Tahoma"/>
      <w:sz w:val="20"/>
    </w:rPr>
  </w:style>
  <w:style w:type="paragraph" w:styleId="BodyText">
    <w:name w:val="Body Text"/>
    <w:basedOn w:val="Normal"/>
    <w:rsid w:val="005768ED"/>
    <w:pPr>
      <w:tabs>
        <w:tab w:val="left" w:pos="-720"/>
      </w:tabs>
      <w:suppressAutoHyphens/>
      <w:spacing w:line="480" w:lineRule="auto"/>
      <w:jc w:val="both"/>
    </w:pPr>
    <w:rPr>
      <w:spacing w:val="-3"/>
    </w:rPr>
  </w:style>
  <w:style w:type="paragraph" w:styleId="Header">
    <w:name w:val="header"/>
    <w:basedOn w:val="Normal"/>
    <w:link w:val="HeaderChar"/>
    <w:uiPriority w:val="99"/>
    <w:rsid w:val="008524C2"/>
    <w:pPr>
      <w:tabs>
        <w:tab w:val="center" w:pos="4680"/>
        <w:tab w:val="right" w:pos="9360"/>
      </w:tabs>
    </w:pPr>
  </w:style>
  <w:style w:type="character" w:customStyle="1" w:styleId="HeaderChar">
    <w:name w:val="Header Char"/>
    <w:basedOn w:val="DefaultParagraphFont"/>
    <w:link w:val="Header"/>
    <w:uiPriority w:val="99"/>
    <w:rsid w:val="008524C2"/>
    <w:rPr>
      <w:rFonts w:ascii="Univers" w:hAnsi="Univers"/>
      <w:sz w:val="24"/>
    </w:rPr>
  </w:style>
  <w:style w:type="character" w:customStyle="1" w:styleId="FooterChar">
    <w:name w:val="Footer Char"/>
    <w:basedOn w:val="DefaultParagraphFont"/>
    <w:link w:val="Footer"/>
    <w:uiPriority w:val="99"/>
    <w:rsid w:val="008524C2"/>
    <w:rPr>
      <w:rFonts w:ascii="Univers" w:hAnsi="Univers"/>
      <w:sz w:val="24"/>
    </w:rPr>
  </w:style>
  <w:style w:type="table" w:styleId="TableGrid">
    <w:name w:val="Table Grid"/>
    <w:basedOn w:val="TableNormal"/>
    <w:rsid w:val="001769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4">
    <w:name w:val="Table Classic 4"/>
    <w:basedOn w:val="TableNormal"/>
    <w:rsid w:val="00CF4055"/>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Simple2">
    <w:name w:val="Table Simple 2"/>
    <w:basedOn w:val="TableNormal"/>
    <w:rsid w:val="00CF4055"/>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List4">
    <w:name w:val="Table List 4"/>
    <w:basedOn w:val="TableNormal"/>
    <w:rsid w:val="00981621"/>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Professional">
    <w:name w:val="Table Professional"/>
    <w:basedOn w:val="TableNormal"/>
    <w:rsid w:val="0098162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981621"/>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paragraph" w:customStyle="1" w:styleId="DecimalAligned">
    <w:name w:val="Decimal Aligned"/>
    <w:basedOn w:val="Normal"/>
    <w:uiPriority w:val="40"/>
    <w:qFormat/>
    <w:rsid w:val="004841AE"/>
    <w:pPr>
      <w:tabs>
        <w:tab w:val="decimal" w:pos="360"/>
      </w:tabs>
      <w:spacing w:after="200" w:line="276" w:lineRule="auto"/>
    </w:pPr>
    <w:rPr>
      <w:rFonts w:asciiTheme="minorHAnsi" w:eastAsiaTheme="minorEastAsia" w:hAnsiTheme="minorHAnsi"/>
      <w:sz w:val="22"/>
      <w:szCs w:val="22"/>
    </w:rPr>
  </w:style>
  <w:style w:type="paragraph" w:styleId="FootnoteText">
    <w:name w:val="footnote text"/>
    <w:basedOn w:val="Normal"/>
    <w:link w:val="FootnoteTextChar"/>
    <w:uiPriority w:val="99"/>
    <w:unhideWhenUsed/>
    <w:rsid w:val="004841AE"/>
    <w:rPr>
      <w:rFonts w:asciiTheme="minorHAnsi" w:eastAsiaTheme="minorEastAsia" w:hAnsiTheme="minorHAnsi"/>
      <w:sz w:val="20"/>
    </w:rPr>
  </w:style>
  <w:style w:type="character" w:customStyle="1" w:styleId="FootnoteTextChar">
    <w:name w:val="Footnote Text Char"/>
    <w:basedOn w:val="DefaultParagraphFont"/>
    <w:link w:val="FootnoteText"/>
    <w:uiPriority w:val="99"/>
    <w:rsid w:val="004841AE"/>
    <w:rPr>
      <w:rFonts w:asciiTheme="minorHAnsi" w:eastAsiaTheme="minorEastAsia" w:hAnsiTheme="minorHAnsi"/>
    </w:rPr>
  </w:style>
  <w:style w:type="character" w:styleId="SubtleEmphasis">
    <w:name w:val="Subtle Emphasis"/>
    <w:basedOn w:val="DefaultParagraphFont"/>
    <w:uiPriority w:val="19"/>
    <w:qFormat/>
    <w:rsid w:val="004841AE"/>
    <w:rPr>
      <w:i/>
      <w:iCs/>
    </w:rPr>
  </w:style>
  <w:style w:type="table" w:styleId="LightShading-Accent1">
    <w:name w:val="Light Shading Accent 1"/>
    <w:basedOn w:val="TableNormal"/>
    <w:uiPriority w:val="60"/>
    <w:rsid w:val="004841AE"/>
    <w:rPr>
      <w:rFonts w:asciiTheme="minorHAnsi" w:eastAsiaTheme="minorEastAsia" w:hAnsiTheme="minorHAnsi" w:cstheme="minorBidi"/>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PlainTable1">
    <w:name w:val="Plain Table 1"/>
    <w:basedOn w:val="TableNormal"/>
    <w:uiPriority w:val="41"/>
    <w:rsid w:val="004841A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47644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786860">
      <w:bodyDiv w:val="1"/>
      <w:marLeft w:val="0"/>
      <w:marRight w:val="0"/>
      <w:marTop w:val="0"/>
      <w:marBottom w:val="0"/>
      <w:divBdr>
        <w:top w:val="none" w:sz="0" w:space="0" w:color="auto"/>
        <w:left w:val="none" w:sz="0" w:space="0" w:color="auto"/>
        <w:bottom w:val="none" w:sz="0" w:space="0" w:color="auto"/>
        <w:right w:val="none" w:sz="0" w:space="0" w:color="auto"/>
      </w:divBdr>
    </w:div>
    <w:div w:id="816915344">
      <w:bodyDiv w:val="1"/>
      <w:marLeft w:val="0"/>
      <w:marRight w:val="0"/>
      <w:marTop w:val="0"/>
      <w:marBottom w:val="0"/>
      <w:divBdr>
        <w:top w:val="none" w:sz="0" w:space="0" w:color="auto"/>
        <w:left w:val="none" w:sz="0" w:space="0" w:color="auto"/>
        <w:bottom w:val="none" w:sz="0" w:space="0" w:color="auto"/>
        <w:right w:val="none" w:sz="0" w:space="0" w:color="auto"/>
      </w:divBdr>
    </w:div>
    <w:div w:id="1150947991">
      <w:bodyDiv w:val="1"/>
      <w:marLeft w:val="0"/>
      <w:marRight w:val="0"/>
      <w:marTop w:val="0"/>
      <w:marBottom w:val="0"/>
      <w:divBdr>
        <w:top w:val="none" w:sz="0" w:space="0" w:color="auto"/>
        <w:left w:val="none" w:sz="0" w:space="0" w:color="auto"/>
        <w:bottom w:val="none" w:sz="0" w:space="0" w:color="auto"/>
        <w:right w:val="none" w:sz="0" w:space="0" w:color="auto"/>
      </w:divBdr>
    </w:div>
    <w:div w:id="1578176036">
      <w:bodyDiv w:val="1"/>
      <w:marLeft w:val="0"/>
      <w:marRight w:val="0"/>
      <w:marTop w:val="0"/>
      <w:marBottom w:val="0"/>
      <w:divBdr>
        <w:top w:val="none" w:sz="0" w:space="0" w:color="auto"/>
        <w:left w:val="none" w:sz="0" w:space="0" w:color="auto"/>
        <w:bottom w:val="none" w:sz="0" w:space="0" w:color="auto"/>
        <w:right w:val="none" w:sz="0" w:space="0" w:color="auto"/>
      </w:divBdr>
    </w:div>
    <w:div w:id="1967730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F69B99-9289-467D-BBA4-DBE2AEB5F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1167</Words>
  <Characters>7266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RESOLUTION NO</vt:lpstr>
    </vt:vector>
  </TitlesOfParts>
  <Company>Inland Empire Utilities Agency</Company>
  <LinksUpToDate>false</LinksUpToDate>
  <CharactersWithSpaces>8417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NO</dc:title>
  <dc:creator>cbmwd</dc:creator>
  <cp:lastModifiedBy>Jennifer Hy-Luk</cp:lastModifiedBy>
  <cp:revision>3</cp:revision>
  <cp:lastPrinted>2019-06-03T14:30:00Z</cp:lastPrinted>
  <dcterms:created xsi:type="dcterms:W3CDTF">2019-06-03T14:31:00Z</dcterms:created>
  <dcterms:modified xsi:type="dcterms:W3CDTF">2019-06-04T21:03:00Z</dcterms:modified>
</cp:coreProperties>
</file>