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FC" w:rsidRPr="00D170FC" w:rsidRDefault="00D170FC" w:rsidP="00765114">
      <w:pPr>
        <w:spacing w:after="0" w:line="240" w:lineRule="auto"/>
        <w:jc w:val="both"/>
        <w:outlineLvl w:val="1"/>
        <w:rPr>
          <w:rFonts w:ascii="Arial" w:eastAsia="Times New Roman" w:hAnsi="Arial" w:cs="Arial"/>
          <w:b/>
          <w:bCs/>
          <w:color w:val="1D5584"/>
          <w:kern w:val="36"/>
          <w:sz w:val="30"/>
          <w:szCs w:val="30"/>
        </w:rPr>
      </w:pPr>
      <w:r w:rsidRPr="00D170FC">
        <w:rPr>
          <w:rFonts w:ascii="Arial" w:eastAsia="Times New Roman" w:hAnsi="Arial" w:cs="Arial"/>
          <w:b/>
          <w:bCs/>
          <w:color w:val="1D5584"/>
          <w:kern w:val="36"/>
          <w:sz w:val="30"/>
          <w:szCs w:val="30"/>
        </w:rPr>
        <w:t>Transparency</w:t>
      </w:r>
    </w:p>
    <w:p w:rsid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As a public agency, the Inland Empire Utilities Agency is committed to the highest standards of quality, fiscal responsibility, efficient business practices, accountability, and dedication to transparency. IEUA is committed to providing the community, stakeholders, and member agencies publicly accessible, valuable information that assists members of the public in understanding IEUA’s services, operations, and finances. The website also serves as an educational resource to learning about </w:t>
      </w:r>
      <w:proofErr w:type="gramStart"/>
      <w:r w:rsidRPr="00D170FC">
        <w:rPr>
          <w:rFonts w:ascii="Arial" w:eastAsia="Times New Roman" w:hAnsi="Arial" w:cs="Arial"/>
          <w:color w:val="555555"/>
          <w:sz w:val="21"/>
          <w:szCs w:val="21"/>
        </w:rPr>
        <w:t>who</w:t>
      </w:r>
      <w:proofErr w:type="gramEnd"/>
      <w:r w:rsidRPr="00D170FC">
        <w:rPr>
          <w:rFonts w:ascii="Arial" w:eastAsia="Times New Roman" w:hAnsi="Arial" w:cs="Arial"/>
          <w:color w:val="555555"/>
          <w:sz w:val="21"/>
          <w:szCs w:val="21"/>
        </w:rPr>
        <w:t xml:space="preserve"> we are and what we do at IEUA.</w:t>
      </w:r>
    </w:p>
    <w:p w:rsidR="00765114" w:rsidRPr="00D170FC" w:rsidRDefault="00765114" w:rsidP="00765114">
      <w:pPr>
        <w:spacing w:after="0" w:line="240" w:lineRule="auto"/>
        <w:jc w:val="both"/>
        <w:rPr>
          <w:rFonts w:ascii="Arial" w:eastAsia="Times New Roman" w:hAnsi="Arial" w:cs="Arial"/>
          <w:color w:val="555555"/>
          <w:sz w:val="21"/>
          <w:szCs w:val="21"/>
        </w:rPr>
      </w:pPr>
    </w:p>
    <w:p w:rsid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IEUA is committed to reducing the region’s dependence on imported water supplies and drought-proof the service area through the Agency’s three key services: treating wastewater and developing recycled water, local water resources, and conservation programs.</w:t>
      </w:r>
      <w:r w:rsidR="0050000C">
        <w:rPr>
          <w:rFonts w:ascii="Arial" w:eastAsia="Times New Roman" w:hAnsi="Arial" w:cs="Arial"/>
          <w:color w:val="555555"/>
          <w:sz w:val="21"/>
          <w:szCs w:val="21"/>
        </w:rPr>
        <w:t xml:space="preserve"> </w:t>
      </w:r>
      <w:commentRangeStart w:id="0"/>
      <w:r w:rsidR="0050000C" w:rsidRPr="0050000C">
        <w:rPr>
          <w:rFonts w:ascii="Arial" w:eastAsia="Times New Roman" w:hAnsi="Arial" w:cs="Arial"/>
          <w:color w:val="FF0000"/>
          <w:sz w:val="21"/>
          <w:szCs w:val="21"/>
        </w:rPr>
        <w:t>(</w:t>
      </w:r>
      <w:proofErr w:type="gramStart"/>
      <w:r w:rsidR="0050000C" w:rsidRPr="0050000C">
        <w:rPr>
          <w:rFonts w:ascii="Arial" w:eastAsia="Times New Roman" w:hAnsi="Arial" w:cs="Arial"/>
          <w:color w:val="FF0000"/>
          <w:sz w:val="21"/>
          <w:szCs w:val="21"/>
        </w:rPr>
        <w:t>add</w:t>
      </w:r>
      <w:proofErr w:type="gramEnd"/>
      <w:r w:rsidR="0050000C" w:rsidRPr="0050000C">
        <w:rPr>
          <w:rFonts w:ascii="Arial" w:eastAsia="Times New Roman" w:hAnsi="Arial" w:cs="Arial"/>
          <w:color w:val="FF0000"/>
          <w:sz w:val="21"/>
          <w:szCs w:val="21"/>
        </w:rPr>
        <w:t xml:space="preserve"> link to the Agency’s authorizing Statute/Enabling Act)</w:t>
      </w:r>
      <w:commentRangeEnd w:id="0"/>
      <w:r w:rsidR="00C36D74">
        <w:rPr>
          <w:rStyle w:val="CommentReference"/>
        </w:rPr>
        <w:commentReference w:id="0"/>
      </w:r>
    </w:p>
    <w:p w:rsidR="00765114" w:rsidRDefault="00765114" w:rsidP="00765114">
      <w:pPr>
        <w:spacing w:after="0" w:line="240" w:lineRule="auto"/>
        <w:jc w:val="both"/>
        <w:rPr>
          <w:rFonts w:ascii="Arial" w:eastAsia="Times New Roman" w:hAnsi="Arial" w:cs="Arial"/>
          <w:color w:val="555555"/>
          <w:sz w:val="21"/>
          <w:szCs w:val="21"/>
        </w:rPr>
      </w:pPr>
    </w:p>
    <w:p w:rsidR="00765114" w:rsidRPr="00765114" w:rsidRDefault="00765114" w:rsidP="00765114">
      <w:pPr>
        <w:spacing w:after="0" w:line="240" w:lineRule="auto"/>
        <w:jc w:val="both"/>
        <w:rPr>
          <w:rFonts w:ascii="Arial" w:eastAsia="Times New Roman" w:hAnsi="Arial" w:cs="Arial"/>
          <w:color w:val="FF0000"/>
          <w:sz w:val="21"/>
          <w:szCs w:val="21"/>
        </w:rPr>
      </w:pPr>
      <w:commentRangeStart w:id="1"/>
      <w:r w:rsidRPr="00765114">
        <w:rPr>
          <w:rFonts w:ascii="Arial" w:eastAsia="Times New Roman" w:hAnsi="Arial" w:cs="Arial"/>
          <w:color w:val="FF0000"/>
          <w:sz w:val="21"/>
          <w:szCs w:val="21"/>
        </w:rPr>
        <w:t>Agency’s Mission Statement</w:t>
      </w:r>
      <w:r>
        <w:rPr>
          <w:rFonts w:ascii="Arial" w:eastAsia="Times New Roman" w:hAnsi="Arial" w:cs="Arial"/>
          <w:color w:val="FF0000"/>
          <w:sz w:val="21"/>
          <w:szCs w:val="21"/>
        </w:rPr>
        <w:t>:</w:t>
      </w:r>
      <w:commentRangeEnd w:id="1"/>
      <w:r w:rsidR="00B66A9A">
        <w:rPr>
          <w:rStyle w:val="CommentReference"/>
        </w:rPr>
        <w:commentReference w:id="1"/>
      </w:r>
    </w:p>
    <w:p w:rsidR="00765114" w:rsidRPr="00765114" w:rsidRDefault="00765114" w:rsidP="00765114">
      <w:pPr>
        <w:shd w:val="clear" w:color="auto" w:fill="F0EFF0"/>
        <w:spacing w:after="225" w:line="240" w:lineRule="auto"/>
        <w:outlineLvl w:val="1"/>
        <w:rPr>
          <w:rFonts w:ascii="Arial" w:eastAsia="Times New Roman" w:hAnsi="Arial" w:cs="Arial"/>
          <w:color w:val="FF0000"/>
          <w:sz w:val="21"/>
          <w:szCs w:val="21"/>
        </w:rPr>
      </w:pPr>
      <w:r w:rsidRPr="00765114">
        <w:rPr>
          <w:rFonts w:ascii="Arial" w:eastAsia="Times New Roman" w:hAnsi="Arial" w:cs="Arial"/>
          <w:color w:val="FF0000"/>
          <w:sz w:val="21"/>
          <w:szCs w:val="21"/>
        </w:rPr>
        <w:t>Inland Empire Utilities Agency is committed to meeting the needs of the region by providing essential services in a regionally planned and cost effective manner while safeguarding public health, promoting economic development, and protecting the environment. Key areas of service:</w:t>
      </w:r>
    </w:p>
    <w:p w:rsidR="00765114" w:rsidRPr="00765114" w:rsidRDefault="00765114" w:rsidP="00765114">
      <w:pPr>
        <w:numPr>
          <w:ilvl w:val="0"/>
          <w:numId w:val="1"/>
        </w:numPr>
        <w:shd w:val="clear" w:color="auto" w:fill="F0EFF0"/>
        <w:spacing w:after="225" w:line="240" w:lineRule="auto"/>
        <w:outlineLvl w:val="1"/>
        <w:rPr>
          <w:rFonts w:ascii="Arial" w:eastAsia="Times New Roman" w:hAnsi="Arial" w:cs="Arial"/>
          <w:color w:val="FF0000"/>
          <w:sz w:val="21"/>
          <w:szCs w:val="21"/>
        </w:rPr>
      </w:pPr>
      <w:r w:rsidRPr="00765114">
        <w:rPr>
          <w:rFonts w:ascii="Arial" w:eastAsia="Times New Roman" w:hAnsi="Arial" w:cs="Arial"/>
          <w:color w:val="FF0000"/>
          <w:sz w:val="21"/>
          <w:szCs w:val="21"/>
        </w:rPr>
        <w:t>Securing and supplying imported water.</w:t>
      </w:r>
    </w:p>
    <w:p w:rsidR="00765114" w:rsidRPr="00765114" w:rsidRDefault="00765114" w:rsidP="00765114">
      <w:pPr>
        <w:numPr>
          <w:ilvl w:val="0"/>
          <w:numId w:val="1"/>
        </w:numPr>
        <w:shd w:val="clear" w:color="auto" w:fill="F0EFF0"/>
        <w:spacing w:after="225" w:line="240" w:lineRule="auto"/>
        <w:outlineLvl w:val="1"/>
        <w:rPr>
          <w:rFonts w:ascii="Arial" w:eastAsia="Times New Roman" w:hAnsi="Arial" w:cs="Arial"/>
          <w:color w:val="FF0000"/>
          <w:sz w:val="21"/>
          <w:szCs w:val="21"/>
        </w:rPr>
      </w:pPr>
      <w:r w:rsidRPr="00765114">
        <w:rPr>
          <w:rFonts w:ascii="Arial" w:eastAsia="Times New Roman" w:hAnsi="Arial" w:cs="Arial"/>
          <w:color w:val="FF0000"/>
          <w:sz w:val="21"/>
          <w:szCs w:val="21"/>
        </w:rPr>
        <w:t>Collecting and treating wastewater.</w:t>
      </w:r>
    </w:p>
    <w:p w:rsidR="00765114" w:rsidRPr="00765114" w:rsidRDefault="00765114" w:rsidP="00765114">
      <w:pPr>
        <w:numPr>
          <w:ilvl w:val="0"/>
          <w:numId w:val="1"/>
        </w:numPr>
        <w:shd w:val="clear" w:color="auto" w:fill="F0EFF0"/>
        <w:spacing w:after="225" w:line="240" w:lineRule="auto"/>
        <w:outlineLvl w:val="1"/>
        <w:rPr>
          <w:rFonts w:ascii="Arial" w:eastAsia="Times New Roman" w:hAnsi="Arial" w:cs="Arial"/>
          <w:color w:val="FF0000"/>
          <w:sz w:val="21"/>
          <w:szCs w:val="21"/>
        </w:rPr>
      </w:pPr>
      <w:r w:rsidRPr="00765114">
        <w:rPr>
          <w:rFonts w:ascii="Arial" w:eastAsia="Times New Roman" w:hAnsi="Arial" w:cs="Arial"/>
          <w:color w:val="FF0000"/>
          <w:sz w:val="21"/>
          <w:szCs w:val="21"/>
        </w:rPr>
        <w:t>Producing high-quality renewable products such as recycled water, compost, and energy.</w:t>
      </w:r>
    </w:p>
    <w:p w:rsidR="00765114" w:rsidRPr="00765114" w:rsidRDefault="00765114" w:rsidP="00765114">
      <w:pPr>
        <w:numPr>
          <w:ilvl w:val="0"/>
          <w:numId w:val="1"/>
        </w:numPr>
        <w:shd w:val="clear" w:color="auto" w:fill="F0EFF0"/>
        <w:spacing w:after="225" w:line="240" w:lineRule="auto"/>
        <w:outlineLvl w:val="1"/>
        <w:rPr>
          <w:rFonts w:ascii="Arial" w:eastAsia="Times New Roman" w:hAnsi="Arial" w:cs="Arial"/>
          <w:color w:val="FF0000"/>
          <w:sz w:val="21"/>
          <w:szCs w:val="21"/>
        </w:rPr>
      </w:pPr>
      <w:r w:rsidRPr="00765114">
        <w:rPr>
          <w:rFonts w:ascii="Arial" w:eastAsia="Times New Roman" w:hAnsi="Arial" w:cs="Arial"/>
          <w:color w:val="FF0000"/>
          <w:sz w:val="21"/>
          <w:szCs w:val="21"/>
        </w:rPr>
        <w:t>Promoting sustainable use of groundwater and development of local water supplies.</w:t>
      </w:r>
    </w:p>
    <w:p w:rsidR="0050000C" w:rsidRPr="0050000C" w:rsidRDefault="0050000C" w:rsidP="00765114">
      <w:pPr>
        <w:spacing w:after="0" w:line="240" w:lineRule="auto"/>
        <w:jc w:val="both"/>
        <w:rPr>
          <w:rFonts w:ascii="Arial" w:eastAsia="Times New Roman" w:hAnsi="Arial" w:cs="Arial"/>
          <w:color w:val="FF0000"/>
          <w:sz w:val="21"/>
          <w:szCs w:val="21"/>
        </w:rPr>
      </w:pPr>
      <w:r w:rsidRPr="0050000C">
        <w:rPr>
          <w:rFonts w:ascii="Arial" w:eastAsia="Times New Roman" w:hAnsi="Arial" w:cs="Arial"/>
          <w:color w:val="FF0000"/>
          <w:sz w:val="21"/>
          <w:szCs w:val="21"/>
        </w:rPr>
        <w:t>Add link to description of Agency services/functions and service area</w:t>
      </w:r>
      <w:r>
        <w:rPr>
          <w:rFonts w:ascii="Arial" w:eastAsia="Times New Roman" w:hAnsi="Arial" w:cs="Arial"/>
          <w:color w:val="FF0000"/>
          <w:sz w:val="21"/>
          <w:szCs w:val="21"/>
        </w:rPr>
        <w:t xml:space="preserve"> (Similar to the About IEUA on the old website)</w:t>
      </w:r>
    </w:p>
    <w:p w:rsidR="0050000C" w:rsidRDefault="0050000C" w:rsidP="00765114">
      <w:pPr>
        <w:spacing w:after="0" w:line="240" w:lineRule="auto"/>
        <w:jc w:val="both"/>
        <w:rPr>
          <w:rFonts w:ascii="Arial" w:eastAsia="Times New Roman" w:hAnsi="Arial" w:cs="Arial"/>
          <w:color w:val="555555"/>
          <w:sz w:val="21"/>
          <w:szCs w:val="21"/>
        </w:rPr>
      </w:pP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b/>
          <w:bCs/>
          <w:color w:val="555555"/>
          <w:sz w:val="21"/>
          <w:szCs w:val="21"/>
        </w:rPr>
        <w:t>Information that may be found here includes:</w:t>
      </w:r>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Salary Matrix</w:t>
      </w:r>
    </w:p>
    <w:p w:rsidR="00D170FC" w:rsidRDefault="00D170FC" w:rsidP="00765114">
      <w:pPr>
        <w:spacing w:after="0" w:line="240" w:lineRule="auto"/>
        <w:jc w:val="both"/>
        <w:rPr>
          <w:rFonts w:ascii="Arial" w:eastAsia="Times New Roman" w:hAnsi="Arial" w:cs="Arial"/>
          <w:color w:val="133754"/>
          <w:sz w:val="21"/>
          <w:szCs w:val="21"/>
        </w:rPr>
      </w:pPr>
      <w:r w:rsidRPr="00D170FC">
        <w:rPr>
          <w:rFonts w:ascii="Arial" w:eastAsia="Times New Roman" w:hAnsi="Arial" w:cs="Arial"/>
          <w:color w:val="555555"/>
          <w:sz w:val="21"/>
          <w:szCs w:val="21"/>
        </w:rPr>
        <w:t xml:space="preserve">All employees are paid biweekly. Pay stubs are distributed every other Friday by 10:00 a.m., and compensation is made by the use of direct deposit. </w:t>
      </w:r>
      <w:hyperlink r:id="rId8" w:tooltip="MOUs and Salary Schedules" w:history="1">
        <w:r w:rsidRPr="00D170FC">
          <w:rPr>
            <w:rFonts w:ascii="Arial" w:eastAsia="Times New Roman" w:hAnsi="Arial" w:cs="Arial"/>
            <w:color w:val="133754"/>
            <w:sz w:val="21"/>
            <w:szCs w:val="21"/>
          </w:rPr>
          <w:t>Click here for more information.</w:t>
        </w:r>
      </w:hyperlink>
    </w:p>
    <w:p w:rsidR="008B2872" w:rsidRDefault="008B2872" w:rsidP="00765114">
      <w:pPr>
        <w:spacing w:after="0" w:line="240" w:lineRule="auto"/>
        <w:jc w:val="both"/>
        <w:rPr>
          <w:rFonts w:ascii="Arial" w:eastAsia="Times New Roman" w:hAnsi="Arial" w:cs="Arial"/>
          <w:color w:val="FF0000"/>
          <w:sz w:val="21"/>
          <w:szCs w:val="21"/>
        </w:rPr>
      </w:pPr>
    </w:p>
    <w:p w:rsidR="00765114" w:rsidRPr="008B2872" w:rsidRDefault="008B2872" w:rsidP="008B2872">
      <w:pPr>
        <w:spacing w:after="0" w:line="240" w:lineRule="auto"/>
        <w:rPr>
          <w:rStyle w:val="Hyperlink"/>
          <w:sz w:val="21"/>
          <w:szCs w:val="21"/>
        </w:rPr>
      </w:pPr>
      <w:r>
        <w:rPr>
          <w:rFonts w:ascii="Arial" w:eastAsia="Times New Roman" w:hAnsi="Arial" w:cs="Arial"/>
          <w:color w:val="FF0000"/>
          <w:sz w:val="21"/>
          <w:szCs w:val="21"/>
        </w:rPr>
        <w:t xml:space="preserve">Staff Compensation: </w:t>
      </w:r>
      <w:hyperlink r:id="rId9" w:history="1">
        <w:r w:rsidRPr="008B2872">
          <w:rPr>
            <w:rStyle w:val="Hyperlink"/>
            <w:rFonts w:ascii="Arial" w:eastAsia="Times New Roman" w:hAnsi="Arial" w:cs="Arial"/>
            <w:sz w:val="21"/>
            <w:szCs w:val="21"/>
          </w:rPr>
          <w:t>http://www.publicpay.ca.gov/Reports/SpecialDistricts/SpecialDistrict.aspx?entityid=2536&amp;fiscalyear=2012</w:t>
        </w:r>
      </w:hyperlink>
    </w:p>
    <w:p w:rsidR="008B2872" w:rsidRDefault="008B2872" w:rsidP="00765114">
      <w:pPr>
        <w:spacing w:after="0" w:line="240" w:lineRule="auto"/>
        <w:jc w:val="both"/>
        <w:outlineLvl w:val="2"/>
        <w:rPr>
          <w:rStyle w:val="Hyperlink"/>
          <w:sz w:val="21"/>
          <w:szCs w:val="21"/>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Organizational Chart</w:t>
      </w:r>
    </w:p>
    <w:p w:rsidR="00765114"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The organization chart shows the structure of the Inland Empire Utilities Agency and the relationships and ranks of the departments and positions.</w:t>
      </w:r>
      <w:r w:rsidR="008B2872" w:rsidRPr="008B2872">
        <w:t xml:space="preserve"> </w:t>
      </w:r>
      <w:hyperlink r:id="rId10" w:tgtFrame="_blank" w:history="1">
        <w:r w:rsidR="008B2872" w:rsidRPr="00D170FC">
          <w:rPr>
            <w:rFonts w:ascii="Arial" w:eastAsia="Times New Roman" w:hAnsi="Arial" w:cs="Arial"/>
            <w:color w:val="133754"/>
            <w:sz w:val="21"/>
            <w:szCs w:val="21"/>
          </w:rPr>
          <w:t>Click here to view the IEUA org chart.</w:t>
        </w:r>
      </w:hyperlink>
    </w:p>
    <w:p w:rsidR="008B2872" w:rsidRDefault="008B2872" w:rsidP="00765114">
      <w:pPr>
        <w:spacing w:after="0" w:line="240" w:lineRule="auto"/>
        <w:jc w:val="both"/>
        <w:rPr>
          <w:rFonts w:ascii="Arial" w:eastAsia="Times New Roman" w:hAnsi="Arial" w:cs="Arial"/>
          <w:color w:val="555555"/>
          <w:sz w:val="21"/>
          <w:szCs w:val="21"/>
        </w:rPr>
      </w:pPr>
    </w:p>
    <w:p w:rsidR="00765114" w:rsidRPr="00B66A9A" w:rsidRDefault="00765114" w:rsidP="00765114">
      <w:pPr>
        <w:spacing w:after="0" w:line="240" w:lineRule="auto"/>
        <w:jc w:val="both"/>
        <w:rPr>
          <w:rFonts w:ascii="Arial" w:eastAsia="Times New Roman" w:hAnsi="Arial" w:cs="Arial"/>
          <w:color w:val="FF0000"/>
          <w:sz w:val="21"/>
          <w:szCs w:val="21"/>
        </w:rPr>
      </w:pPr>
      <w:r w:rsidRPr="00B66A9A">
        <w:rPr>
          <w:rFonts w:ascii="Arial" w:eastAsia="Times New Roman" w:hAnsi="Arial" w:cs="Arial"/>
          <w:color w:val="FF0000"/>
          <w:sz w:val="21"/>
          <w:szCs w:val="21"/>
        </w:rPr>
        <w:t>Key Staff:</w:t>
      </w:r>
    </w:p>
    <w:p w:rsidR="008B2872" w:rsidRPr="00B66A9A" w:rsidRDefault="008B2872" w:rsidP="00765114">
      <w:pPr>
        <w:spacing w:after="0" w:line="240" w:lineRule="auto"/>
        <w:jc w:val="both"/>
        <w:rPr>
          <w:rFonts w:ascii="Arial" w:eastAsia="Times New Roman" w:hAnsi="Arial" w:cs="Arial"/>
          <w:color w:val="FF0000"/>
          <w:sz w:val="21"/>
          <w:szCs w:val="21"/>
        </w:rPr>
      </w:pPr>
    </w:p>
    <w:p w:rsidR="00765114" w:rsidRPr="00B66A9A" w:rsidRDefault="00765114"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t xml:space="preserve">General Manager – P. Joseph Grindstaff – </w:t>
      </w:r>
      <w:hyperlink r:id="rId11" w:history="1">
        <w:r w:rsidRPr="00B66A9A">
          <w:rPr>
            <w:rStyle w:val="Hyperlink"/>
            <w:rFonts w:ascii="Arial" w:eastAsia="Times New Roman" w:hAnsi="Arial" w:cs="Arial"/>
            <w:color w:val="FF0000"/>
            <w:sz w:val="21"/>
            <w:szCs w:val="21"/>
          </w:rPr>
          <w:t>jgrindstaff@ieua.org</w:t>
        </w:r>
      </w:hyperlink>
    </w:p>
    <w:p w:rsidR="00765114" w:rsidRPr="00B66A9A" w:rsidRDefault="00765114"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t xml:space="preserve">Executive Manager of Engineering/AGM – Christopher Berch – </w:t>
      </w:r>
      <w:hyperlink r:id="rId12" w:history="1">
        <w:r w:rsidRPr="00B66A9A">
          <w:rPr>
            <w:rStyle w:val="Hyperlink"/>
            <w:rFonts w:ascii="Arial" w:eastAsia="Times New Roman" w:hAnsi="Arial" w:cs="Arial"/>
            <w:color w:val="FF0000"/>
            <w:sz w:val="21"/>
            <w:szCs w:val="21"/>
          </w:rPr>
          <w:t>cberch@ieua.org</w:t>
        </w:r>
      </w:hyperlink>
    </w:p>
    <w:p w:rsidR="00765114" w:rsidRPr="00B66A9A" w:rsidRDefault="00765114"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tab/>
        <w:t xml:space="preserve">Assistant – Cheyanne </w:t>
      </w:r>
      <w:r w:rsidR="008B2872" w:rsidRPr="00B66A9A">
        <w:rPr>
          <w:rFonts w:ascii="Arial" w:eastAsia="Times New Roman" w:hAnsi="Arial" w:cs="Arial"/>
          <w:color w:val="FF0000"/>
          <w:sz w:val="21"/>
          <w:szCs w:val="21"/>
        </w:rPr>
        <w:t>Reseck-</w:t>
      </w:r>
      <w:r w:rsidRPr="00B66A9A">
        <w:rPr>
          <w:rFonts w:ascii="Arial" w:eastAsia="Times New Roman" w:hAnsi="Arial" w:cs="Arial"/>
          <w:color w:val="FF0000"/>
          <w:sz w:val="21"/>
          <w:szCs w:val="21"/>
        </w:rPr>
        <w:t xml:space="preserve">Francis - </w:t>
      </w:r>
      <w:hyperlink r:id="rId13" w:history="1">
        <w:r w:rsidRPr="00B66A9A">
          <w:rPr>
            <w:rStyle w:val="Hyperlink"/>
            <w:rFonts w:ascii="Arial" w:eastAsia="Times New Roman" w:hAnsi="Arial" w:cs="Arial"/>
            <w:color w:val="FF0000"/>
            <w:sz w:val="21"/>
            <w:szCs w:val="21"/>
          </w:rPr>
          <w:t>creseck-francis@ieua.org</w:t>
        </w:r>
      </w:hyperlink>
      <w:r w:rsidRPr="00B66A9A">
        <w:rPr>
          <w:rFonts w:ascii="Arial" w:eastAsia="Times New Roman" w:hAnsi="Arial" w:cs="Arial"/>
          <w:color w:val="FF0000"/>
          <w:sz w:val="21"/>
          <w:szCs w:val="21"/>
        </w:rPr>
        <w:t xml:space="preserve"> </w:t>
      </w:r>
    </w:p>
    <w:p w:rsidR="00765114" w:rsidRPr="00B66A9A" w:rsidRDefault="00765114" w:rsidP="00765114">
      <w:pPr>
        <w:spacing w:after="0" w:line="240" w:lineRule="auto"/>
        <w:rPr>
          <w:rFonts w:ascii="Arial" w:eastAsia="Times New Roman" w:hAnsi="Arial" w:cs="Arial"/>
          <w:color w:val="FF0000"/>
          <w:sz w:val="21"/>
          <w:szCs w:val="21"/>
        </w:rPr>
      </w:pPr>
    </w:p>
    <w:p w:rsidR="00765114" w:rsidRPr="00B66A9A" w:rsidRDefault="00765114"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t xml:space="preserve">Executive Manager of Operations/AGM – Ernest Yeboah – </w:t>
      </w:r>
      <w:hyperlink r:id="rId14" w:history="1">
        <w:r w:rsidRPr="00B66A9A">
          <w:rPr>
            <w:rStyle w:val="Hyperlink"/>
            <w:rFonts w:ascii="Arial" w:eastAsia="Times New Roman" w:hAnsi="Arial" w:cs="Arial"/>
            <w:color w:val="FF0000"/>
            <w:sz w:val="21"/>
            <w:szCs w:val="21"/>
          </w:rPr>
          <w:t>eyeboah@ieua.org</w:t>
        </w:r>
      </w:hyperlink>
    </w:p>
    <w:p w:rsidR="00765114" w:rsidRPr="00B66A9A" w:rsidRDefault="00765114"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lastRenderedPageBreak/>
        <w:tab/>
        <w:t xml:space="preserve">Assistant – Connie Gibson – </w:t>
      </w:r>
      <w:hyperlink r:id="rId15" w:history="1">
        <w:r w:rsidRPr="00B66A9A">
          <w:rPr>
            <w:rStyle w:val="Hyperlink"/>
            <w:rFonts w:ascii="Arial" w:eastAsia="Times New Roman" w:hAnsi="Arial" w:cs="Arial"/>
            <w:color w:val="FF0000"/>
            <w:sz w:val="21"/>
            <w:szCs w:val="21"/>
          </w:rPr>
          <w:t>cgibson@ieua.org</w:t>
        </w:r>
      </w:hyperlink>
    </w:p>
    <w:p w:rsidR="00765114" w:rsidRPr="00B66A9A" w:rsidRDefault="00765114" w:rsidP="00765114">
      <w:pPr>
        <w:spacing w:after="0" w:line="240" w:lineRule="auto"/>
        <w:rPr>
          <w:rFonts w:ascii="Arial" w:eastAsia="Times New Roman" w:hAnsi="Arial" w:cs="Arial"/>
          <w:color w:val="FF0000"/>
          <w:sz w:val="21"/>
          <w:szCs w:val="21"/>
        </w:rPr>
      </w:pPr>
    </w:p>
    <w:p w:rsidR="00765114" w:rsidRPr="00B66A9A" w:rsidRDefault="008B2872"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t xml:space="preserve">Chief Financial Officer/AGM – Christina Valencia – </w:t>
      </w:r>
      <w:hyperlink r:id="rId16" w:history="1">
        <w:r w:rsidRPr="00B66A9A">
          <w:rPr>
            <w:rStyle w:val="Hyperlink"/>
            <w:rFonts w:ascii="Arial" w:eastAsia="Times New Roman" w:hAnsi="Arial" w:cs="Arial"/>
            <w:color w:val="FF0000"/>
            <w:sz w:val="21"/>
            <w:szCs w:val="21"/>
          </w:rPr>
          <w:t>cvalencia@ieua.org</w:t>
        </w:r>
      </w:hyperlink>
    </w:p>
    <w:p w:rsidR="008B2872" w:rsidRPr="00B66A9A" w:rsidRDefault="008B2872"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tab/>
        <w:t xml:space="preserve">Assistant – Stephanie Riley – </w:t>
      </w:r>
      <w:hyperlink r:id="rId17" w:history="1">
        <w:r w:rsidRPr="00B66A9A">
          <w:rPr>
            <w:rStyle w:val="Hyperlink"/>
            <w:rFonts w:ascii="Arial" w:eastAsia="Times New Roman" w:hAnsi="Arial" w:cs="Arial"/>
            <w:color w:val="FF0000"/>
            <w:sz w:val="21"/>
            <w:szCs w:val="21"/>
          </w:rPr>
          <w:t>sriley@ieua.org</w:t>
        </w:r>
      </w:hyperlink>
      <w:r w:rsidRPr="00B66A9A">
        <w:rPr>
          <w:rFonts w:ascii="Arial" w:eastAsia="Times New Roman" w:hAnsi="Arial" w:cs="Arial"/>
          <w:color w:val="FF0000"/>
          <w:sz w:val="21"/>
          <w:szCs w:val="21"/>
        </w:rPr>
        <w:t xml:space="preserve"> </w:t>
      </w:r>
    </w:p>
    <w:p w:rsidR="008B2872" w:rsidRPr="00B66A9A" w:rsidRDefault="008B2872" w:rsidP="00765114">
      <w:pPr>
        <w:spacing w:after="0" w:line="240" w:lineRule="auto"/>
        <w:rPr>
          <w:rFonts w:ascii="Arial" w:eastAsia="Times New Roman" w:hAnsi="Arial" w:cs="Arial"/>
          <w:color w:val="FF0000"/>
          <w:sz w:val="21"/>
          <w:szCs w:val="21"/>
        </w:rPr>
      </w:pPr>
    </w:p>
    <w:p w:rsidR="008B2872" w:rsidRPr="00B66A9A" w:rsidRDefault="008B2872" w:rsidP="00765114">
      <w:pPr>
        <w:spacing w:after="0" w:line="240" w:lineRule="auto"/>
        <w:rPr>
          <w:rFonts w:ascii="Arial" w:eastAsia="Times New Roman" w:hAnsi="Arial" w:cs="Arial"/>
          <w:color w:val="FF0000"/>
          <w:sz w:val="21"/>
          <w:szCs w:val="21"/>
        </w:rPr>
      </w:pPr>
      <w:r w:rsidRPr="00B66A9A">
        <w:rPr>
          <w:rFonts w:ascii="Arial" w:eastAsia="Times New Roman" w:hAnsi="Arial" w:cs="Arial"/>
          <w:color w:val="FF0000"/>
          <w:sz w:val="21"/>
          <w:szCs w:val="21"/>
        </w:rPr>
        <w:t xml:space="preserve">Manager of External Affairs – Kathy Besser – </w:t>
      </w:r>
      <w:hyperlink r:id="rId18" w:history="1">
        <w:r w:rsidRPr="00B66A9A">
          <w:rPr>
            <w:rStyle w:val="Hyperlink"/>
            <w:rFonts w:ascii="Arial" w:eastAsia="Times New Roman" w:hAnsi="Arial" w:cs="Arial"/>
            <w:color w:val="FF0000"/>
            <w:sz w:val="21"/>
            <w:szCs w:val="21"/>
          </w:rPr>
          <w:t>kbesser@ieua.org</w:t>
        </w:r>
      </w:hyperlink>
      <w:r w:rsidRPr="00B66A9A">
        <w:rPr>
          <w:rFonts w:ascii="Arial" w:eastAsia="Times New Roman" w:hAnsi="Arial" w:cs="Arial"/>
          <w:color w:val="FF0000"/>
          <w:sz w:val="21"/>
          <w:szCs w:val="21"/>
        </w:rPr>
        <w:t xml:space="preserve"> </w:t>
      </w:r>
    </w:p>
    <w:p w:rsidR="008B2872" w:rsidRDefault="008B2872" w:rsidP="00765114">
      <w:pPr>
        <w:spacing w:after="0" w:line="240" w:lineRule="auto"/>
        <w:rPr>
          <w:rFonts w:ascii="Arial" w:eastAsia="Times New Roman" w:hAnsi="Arial" w:cs="Arial"/>
          <w:color w:val="555555"/>
          <w:sz w:val="21"/>
          <w:szCs w:val="21"/>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Annual Reports</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Annual Reports are a comprehensive report of IEUA’s activities throughout the corresponding fiscal year. Annual reports are intended to give shareholders and other interested people information about the company’s activities and financial performance. </w:t>
      </w:r>
      <w:hyperlink r:id="rId19" w:tgtFrame="_blank" w:history="1">
        <w:r w:rsidRPr="00D170FC">
          <w:rPr>
            <w:rFonts w:ascii="Arial" w:eastAsia="Times New Roman" w:hAnsi="Arial" w:cs="Arial"/>
            <w:color w:val="133754"/>
            <w:sz w:val="21"/>
            <w:szCs w:val="21"/>
          </w:rPr>
          <w:t>Click here for a list of Annual Reports.</w:t>
        </w:r>
      </w:hyperlink>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 xml:space="preserve">Financial </w:t>
      </w:r>
      <w:r w:rsidR="00B66A9A" w:rsidRPr="00B66A9A">
        <w:rPr>
          <w:rFonts w:ascii="Arial" w:eastAsia="Times New Roman" w:hAnsi="Arial" w:cs="Arial"/>
          <w:b/>
          <w:bCs/>
          <w:color w:val="FF0000"/>
          <w:sz w:val="27"/>
          <w:szCs w:val="27"/>
        </w:rPr>
        <w:t>Information</w:t>
      </w:r>
    </w:p>
    <w:p w:rsidR="00D170FC" w:rsidRDefault="00E9296D" w:rsidP="00765114">
      <w:pPr>
        <w:spacing w:after="0" w:line="240" w:lineRule="auto"/>
        <w:jc w:val="both"/>
        <w:rPr>
          <w:rFonts w:ascii="Arial" w:eastAsia="Times New Roman" w:hAnsi="Arial" w:cs="Arial"/>
          <w:color w:val="133754"/>
          <w:sz w:val="21"/>
          <w:szCs w:val="21"/>
        </w:rPr>
      </w:pPr>
      <w:hyperlink r:id="rId20" w:tgtFrame="_blank" w:history="1">
        <w:r w:rsidR="00D170FC" w:rsidRPr="00D170FC">
          <w:rPr>
            <w:rFonts w:ascii="Arial" w:eastAsia="Times New Roman" w:hAnsi="Arial" w:cs="Arial"/>
            <w:color w:val="133754"/>
            <w:sz w:val="21"/>
            <w:szCs w:val="21"/>
          </w:rPr>
          <w:t>Click here to view a list of Financial Reports.</w:t>
        </w:r>
      </w:hyperlink>
    </w:p>
    <w:p w:rsidR="00765114" w:rsidRDefault="00765114" w:rsidP="00765114">
      <w:pPr>
        <w:spacing w:after="0" w:line="240" w:lineRule="auto"/>
        <w:jc w:val="both"/>
        <w:rPr>
          <w:rFonts w:ascii="Arial" w:eastAsia="Times New Roman" w:hAnsi="Arial" w:cs="Arial"/>
          <w:color w:val="FF0000"/>
          <w:sz w:val="21"/>
          <w:szCs w:val="21"/>
        </w:rPr>
      </w:pPr>
      <w:r w:rsidRPr="00765114">
        <w:rPr>
          <w:rFonts w:ascii="Arial" w:eastAsia="Times New Roman" w:hAnsi="Arial" w:cs="Arial"/>
          <w:color w:val="FF0000"/>
          <w:sz w:val="21"/>
          <w:szCs w:val="21"/>
        </w:rPr>
        <w:t>IEUA Current Budget</w:t>
      </w:r>
    </w:p>
    <w:p w:rsidR="00765114" w:rsidRDefault="00765114" w:rsidP="00765114">
      <w:pPr>
        <w:spacing w:after="0" w:line="240" w:lineRule="auto"/>
        <w:jc w:val="both"/>
        <w:rPr>
          <w:rFonts w:ascii="Arial" w:eastAsia="Times New Roman" w:hAnsi="Arial" w:cs="Arial"/>
          <w:color w:val="FF0000"/>
          <w:sz w:val="21"/>
          <w:szCs w:val="21"/>
        </w:rPr>
      </w:pPr>
      <w:r>
        <w:rPr>
          <w:rFonts w:ascii="Arial" w:eastAsia="Times New Roman" w:hAnsi="Arial" w:cs="Arial"/>
          <w:color w:val="FF0000"/>
          <w:sz w:val="21"/>
          <w:szCs w:val="21"/>
        </w:rPr>
        <w:t>IEUA Comprehensive Annual Financial Report</w:t>
      </w:r>
    </w:p>
    <w:p w:rsidR="00B66A9A" w:rsidRPr="00765114" w:rsidRDefault="00B66A9A" w:rsidP="00765114">
      <w:pPr>
        <w:spacing w:after="0" w:line="240" w:lineRule="auto"/>
        <w:jc w:val="both"/>
        <w:rPr>
          <w:rFonts w:ascii="Arial" w:eastAsia="Times New Roman" w:hAnsi="Arial" w:cs="Arial"/>
          <w:color w:val="FF0000"/>
          <w:sz w:val="21"/>
          <w:szCs w:val="21"/>
        </w:rPr>
      </w:pPr>
      <w:r>
        <w:rPr>
          <w:rFonts w:ascii="Arial" w:eastAsia="Times New Roman" w:hAnsi="Arial" w:cs="Arial"/>
          <w:color w:val="FF0000"/>
          <w:sz w:val="21"/>
          <w:szCs w:val="21"/>
        </w:rPr>
        <w:t>Financial Reserve Policy</w:t>
      </w:r>
      <w:bookmarkStart w:id="2" w:name="_GoBack"/>
      <w:bookmarkEnd w:id="2"/>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Request for Public Records</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The Inland Empire Utilities Agency is committed to responding to public records requests in accordance with the California Public Records Act. Under the California Public Records Act, the public has the right to access public information maintained by public agencies. The Agency is committed to deliver this service to our community with openness and transparency. </w:t>
      </w:r>
      <w:hyperlink r:id="rId21" w:tgtFrame="_blank" w:history="1">
        <w:r w:rsidRPr="00D170FC">
          <w:rPr>
            <w:rFonts w:ascii="Arial" w:eastAsia="Times New Roman" w:hAnsi="Arial" w:cs="Arial"/>
            <w:color w:val="133754"/>
            <w:sz w:val="21"/>
            <w:szCs w:val="21"/>
          </w:rPr>
          <w:t>Click here for more information on public records.</w:t>
        </w:r>
      </w:hyperlink>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Frequently Asked Questions</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The FAQ’s page offers a comprehensive list of the most commonly asked questions and answers pertaining to recycled water, doing business with IEUA and Human Resources. </w:t>
      </w:r>
      <w:hyperlink r:id="rId22" w:tgtFrame="_blank" w:tooltip="Frequently Asked Questions" w:history="1">
        <w:r w:rsidRPr="00D170FC">
          <w:rPr>
            <w:rFonts w:ascii="Arial" w:eastAsia="Times New Roman" w:hAnsi="Arial" w:cs="Arial"/>
            <w:color w:val="133754"/>
            <w:sz w:val="21"/>
            <w:szCs w:val="21"/>
          </w:rPr>
          <w:t>Visit our Frequently Asked Questions (FAQ) webpage.</w:t>
        </w:r>
      </w:hyperlink>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8B2872" w:rsidP="00765114">
      <w:pPr>
        <w:spacing w:after="0" w:line="240" w:lineRule="auto"/>
        <w:jc w:val="both"/>
        <w:outlineLvl w:val="2"/>
        <w:rPr>
          <w:rFonts w:ascii="Arial" w:eastAsia="Times New Roman" w:hAnsi="Arial" w:cs="Arial"/>
          <w:b/>
          <w:bCs/>
          <w:color w:val="1D5584"/>
          <w:sz w:val="27"/>
          <w:szCs w:val="27"/>
        </w:rPr>
      </w:pPr>
      <w:r>
        <w:rPr>
          <w:rFonts w:ascii="Arial" w:eastAsia="Times New Roman" w:hAnsi="Arial" w:cs="Arial"/>
          <w:b/>
          <w:bCs/>
          <w:color w:val="1D5584"/>
          <w:sz w:val="27"/>
          <w:szCs w:val="27"/>
        </w:rPr>
        <w:t>Board of Directors:</w:t>
      </w:r>
    </w:p>
    <w:p w:rsidR="008B2872" w:rsidRDefault="00765114" w:rsidP="00765114">
      <w:pPr>
        <w:spacing w:after="0" w:line="240" w:lineRule="auto"/>
        <w:jc w:val="both"/>
        <w:rPr>
          <w:rFonts w:ascii="Arial" w:eastAsia="Times New Roman" w:hAnsi="Arial" w:cs="Arial"/>
          <w:color w:val="133754"/>
          <w:sz w:val="21"/>
          <w:szCs w:val="21"/>
        </w:rPr>
      </w:pPr>
      <w:r w:rsidRPr="00765114">
        <w:rPr>
          <w:rFonts w:ascii="Arial" w:eastAsia="Times New Roman" w:hAnsi="Arial" w:cs="Arial"/>
          <w:color w:val="FF0000"/>
          <w:sz w:val="21"/>
          <w:szCs w:val="21"/>
        </w:rPr>
        <w:t>Regularly scheduled Board</w:t>
      </w:r>
      <w:r>
        <w:rPr>
          <w:rFonts w:ascii="Arial" w:eastAsia="Times New Roman" w:hAnsi="Arial" w:cs="Arial"/>
          <w:color w:val="FF0000"/>
          <w:sz w:val="21"/>
          <w:szCs w:val="21"/>
        </w:rPr>
        <w:t xml:space="preserve"> meetings are held on the 1</w:t>
      </w:r>
      <w:r w:rsidRPr="00765114">
        <w:rPr>
          <w:rFonts w:ascii="Arial" w:eastAsia="Times New Roman" w:hAnsi="Arial" w:cs="Arial"/>
          <w:color w:val="FF0000"/>
          <w:sz w:val="21"/>
          <w:szCs w:val="21"/>
          <w:vertAlign w:val="superscript"/>
        </w:rPr>
        <w:t>st</w:t>
      </w:r>
      <w:r>
        <w:rPr>
          <w:rFonts w:ascii="Arial" w:eastAsia="Times New Roman" w:hAnsi="Arial" w:cs="Arial"/>
          <w:color w:val="FF0000"/>
          <w:sz w:val="21"/>
          <w:szCs w:val="21"/>
        </w:rPr>
        <w:t xml:space="preserve"> and 3</w:t>
      </w:r>
      <w:r w:rsidRPr="00765114">
        <w:rPr>
          <w:rFonts w:ascii="Arial" w:eastAsia="Times New Roman" w:hAnsi="Arial" w:cs="Arial"/>
          <w:color w:val="FF0000"/>
          <w:sz w:val="21"/>
          <w:szCs w:val="21"/>
          <w:vertAlign w:val="superscript"/>
        </w:rPr>
        <w:t>rd</w:t>
      </w:r>
      <w:r>
        <w:rPr>
          <w:rFonts w:ascii="Arial" w:eastAsia="Times New Roman" w:hAnsi="Arial" w:cs="Arial"/>
          <w:color w:val="FF0000"/>
          <w:sz w:val="21"/>
          <w:szCs w:val="21"/>
        </w:rPr>
        <w:t xml:space="preserve"> Wednesdays of the month. The Board meetings are held at the Agency’s headquarters located at 6075 Kimball Ave, Chino, CA 91708. </w:t>
      </w:r>
      <w:r w:rsidR="00D170FC" w:rsidRPr="00D170FC">
        <w:rPr>
          <w:rFonts w:ascii="Arial" w:eastAsia="Times New Roman" w:hAnsi="Arial" w:cs="Arial"/>
          <w:color w:val="555555"/>
          <w:sz w:val="21"/>
          <w:szCs w:val="21"/>
        </w:rPr>
        <w:t xml:space="preserve">Here you may find all the past and current agendas and minutes from our various Board and Committee meetings. </w:t>
      </w:r>
      <w:hyperlink r:id="rId23" w:tgtFrame="_blank" w:history="1">
        <w:r w:rsidR="00D170FC" w:rsidRPr="00D170FC">
          <w:rPr>
            <w:rFonts w:ascii="Arial" w:eastAsia="Times New Roman" w:hAnsi="Arial" w:cs="Arial"/>
            <w:color w:val="133754"/>
            <w:sz w:val="21"/>
            <w:szCs w:val="21"/>
          </w:rPr>
          <w:t>Click here for more information.</w:t>
        </w:r>
      </w:hyperlink>
      <w:r w:rsidR="008B2872">
        <w:rPr>
          <w:rFonts w:ascii="Arial" w:eastAsia="Times New Roman" w:hAnsi="Arial" w:cs="Arial"/>
          <w:color w:val="133754"/>
          <w:sz w:val="21"/>
          <w:szCs w:val="21"/>
        </w:rPr>
        <w:t xml:space="preserve"> </w:t>
      </w:r>
    </w:p>
    <w:p w:rsidR="008B2872" w:rsidRDefault="008B2872" w:rsidP="00765114">
      <w:pPr>
        <w:spacing w:after="0" w:line="240" w:lineRule="auto"/>
        <w:jc w:val="both"/>
        <w:rPr>
          <w:rFonts w:ascii="Arial" w:eastAsia="Times New Roman" w:hAnsi="Arial" w:cs="Arial"/>
          <w:color w:val="133754"/>
          <w:sz w:val="21"/>
          <w:szCs w:val="21"/>
        </w:rPr>
      </w:pPr>
    </w:p>
    <w:p w:rsidR="008B2872" w:rsidRPr="00487326" w:rsidRDefault="00487326" w:rsidP="00765114">
      <w:pPr>
        <w:spacing w:after="0" w:line="240" w:lineRule="auto"/>
        <w:jc w:val="both"/>
        <w:rPr>
          <w:rFonts w:ascii="Arial" w:eastAsia="Times New Roman" w:hAnsi="Arial" w:cs="Arial"/>
          <w:color w:val="133754"/>
          <w:sz w:val="21"/>
          <w:szCs w:val="21"/>
        </w:rPr>
      </w:pPr>
      <w:r>
        <w:rPr>
          <w:rFonts w:ascii="Arial" w:eastAsia="Times New Roman" w:hAnsi="Arial" w:cs="Arial"/>
          <w:color w:val="FF0000"/>
        </w:rPr>
        <w:t xml:space="preserve">Inland Empire Utilities Agency is governed by a five member Board of Directors who </w:t>
      </w:r>
      <w:proofErr w:type="gramStart"/>
      <w:r>
        <w:rPr>
          <w:rFonts w:ascii="Arial" w:eastAsia="Times New Roman" w:hAnsi="Arial" w:cs="Arial"/>
          <w:color w:val="FF0000"/>
        </w:rPr>
        <w:t>are</w:t>
      </w:r>
      <w:proofErr w:type="gramEnd"/>
      <w:r>
        <w:rPr>
          <w:rFonts w:ascii="Arial" w:eastAsia="Times New Roman" w:hAnsi="Arial" w:cs="Arial"/>
          <w:color w:val="FF0000"/>
        </w:rPr>
        <w:t xml:space="preserve"> elected to staggered four year terms by registered voters within their divisions as defined by the</w:t>
      </w:r>
      <w:commentRangeStart w:id="3"/>
      <w:r>
        <w:rPr>
          <w:rFonts w:ascii="Arial" w:eastAsia="Times New Roman" w:hAnsi="Arial" w:cs="Arial"/>
          <w:color w:val="FF0000"/>
        </w:rPr>
        <w:t xml:space="preserve"> </w:t>
      </w:r>
      <w:r w:rsidRPr="00487326">
        <w:rPr>
          <w:rFonts w:ascii="Arial" w:eastAsia="Times New Roman" w:hAnsi="Arial" w:cs="Arial"/>
          <w:color w:val="FF0000"/>
          <w:u w:val="single"/>
        </w:rPr>
        <w:t>division boundary map</w:t>
      </w:r>
      <w:commentRangeEnd w:id="3"/>
      <w:r>
        <w:rPr>
          <w:rStyle w:val="CommentReference"/>
        </w:rPr>
        <w:commentReference w:id="3"/>
      </w:r>
      <w:r>
        <w:rPr>
          <w:rFonts w:ascii="Arial" w:eastAsia="Times New Roman" w:hAnsi="Arial" w:cs="Arial"/>
          <w:color w:val="FF0000"/>
        </w:rPr>
        <w:t>.</w:t>
      </w:r>
      <w:r>
        <w:rPr>
          <w:rFonts w:ascii="Arial" w:eastAsia="Times New Roman" w:hAnsi="Arial" w:cs="Arial"/>
          <w:color w:val="133754"/>
          <w:sz w:val="21"/>
          <w:szCs w:val="21"/>
        </w:rPr>
        <w:t xml:space="preserve"> </w:t>
      </w:r>
      <w:proofErr w:type="gramStart"/>
      <w:r>
        <w:rPr>
          <w:rFonts w:ascii="Arial" w:eastAsia="Times New Roman" w:hAnsi="Arial" w:cs="Arial"/>
          <w:color w:val="133754"/>
          <w:sz w:val="21"/>
          <w:szCs w:val="21"/>
        </w:rPr>
        <w:t>(</w:t>
      </w:r>
      <w:r w:rsidR="008B2872">
        <w:rPr>
          <w:rFonts w:ascii="Arial" w:eastAsia="Times New Roman" w:hAnsi="Arial" w:cs="Arial"/>
          <w:color w:val="FF0000"/>
          <w:sz w:val="21"/>
          <w:szCs w:val="21"/>
        </w:rPr>
        <w:t>Click on Name to Bio?)</w:t>
      </w:r>
      <w:proofErr w:type="gramEnd"/>
    </w:p>
    <w:p w:rsidR="008B2872" w:rsidRPr="008B2872" w:rsidRDefault="008B2872" w:rsidP="00765114">
      <w:pPr>
        <w:spacing w:after="0" w:line="240" w:lineRule="auto"/>
        <w:jc w:val="both"/>
        <w:rPr>
          <w:rFonts w:ascii="Arial" w:eastAsia="Times New Roman" w:hAnsi="Arial" w:cs="Arial"/>
          <w:color w:val="FF0000"/>
          <w:sz w:val="21"/>
          <w:szCs w:val="21"/>
        </w:rPr>
      </w:pPr>
    </w:p>
    <w:p w:rsidR="008B2872" w:rsidRDefault="008B2872" w:rsidP="00765114">
      <w:pPr>
        <w:spacing w:after="0" w:line="240" w:lineRule="auto"/>
        <w:jc w:val="both"/>
        <w:rPr>
          <w:rFonts w:ascii="Arial" w:eastAsia="Times New Roman" w:hAnsi="Arial" w:cs="Arial"/>
          <w:color w:val="FF0000"/>
          <w:sz w:val="21"/>
          <w:szCs w:val="21"/>
        </w:rPr>
      </w:pPr>
      <w:r w:rsidRPr="008B2872">
        <w:rPr>
          <w:rFonts w:ascii="Arial" w:eastAsia="Times New Roman" w:hAnsi="Arial" w:cs="Arial"/>
          <w:color w:val="FF0000"/>
          <w:sz w:val="21"/>
          <w:szCs w:val="21"/>
        </w:rPr>
        <w:t xml:space="preserve">President Terry Catlin – Division 1 </w:t>
      </w:r>
    </w:p>
    <w:p w:rsidR="008B2872" w:rsidRDefault="008B2872" w:rsidP="00765114">
      <w:pPr>
        <w:spacing w:after="0" w:line="240" w:lineRule="auto"/>
        <w:jc w:val="both"/>
        <w:rPr>
          <w:rFonts w:ascii="Arial" w:eastAsia="Times New Roman" w:hAnsi="Arial" w:cs="Arial"/>
          <w:color w:val="FF0000"/>
          <w:sz w:val="21"/>
          <w:szCs w:val="21"/>
        </w:rPr>
      </w:pPr>
      <w:r>
        <w:rPr>
          <w:rFonts w:ascii="Arial" w:eastAsia="Times New Roman" w:hAnsi="Arial" w:cs="Arial"/>
          <w:color w:val="FF0000"/>
          <w:sz w:val="21"/>
          <w:szCs w:val="21"/>
        </w:rPr>
        <w:t>Vice President Michael Camacho – Division 5</w:t>
      </w:r>
    </w:p>
    <w:p w:rsidR="008B2872" w:rsidRDefault="008B2872" w:rsidP="00765114">
      <w:pPr>
        <w:spacing w:after="0" w:line="240" w:lineRule="auto"/>
        <w:jc w:val="both"/>
        <w:rPr>
          <w:rFonts w:ascii="Arial" w:eastAsia="Times New Roman" w:hAnsi="Arial" w:cs="Arial"/>
          <w:color w:val="FF0000"/>
          <w:sz w:val="21"/>
          <w:szCs w:val="21"/>
        </w:rPr>
      </w:pPr>
      <w:r>
        <w:rPr>
          <w:rFonts w:ascii="Arial" w:eastAsia="Times New Roman" w:hAnsi="Arial" w:cs="Arial"/>
          <w:color w:val="FF0000"/>
          <w:sz w:val="21"/>
          <w:szCs w:val="21"/>
        </w:rPr>
        <w:t xml:space="preserve">Secretary/Treasurer Steven J. Elie – Division 3 </w:t>
      </w:r>
    </w:p>
    <w:p w:rsidR="008B2872" w:rsidRDefault="008B2872" w:rsidP="00765114">
      <w:pPr>
        <w:spacing w:after="0" w:line="240" w:lineRule="auto"/>
        <w:jc w:val="both"/>
        <w:rPr>
          <w:rFonts w:ascii="Arial" w:eastAsia="Times New Roman" w:hAnsi="Arial" w:cs="Arial"/>
          <w:color w:val="FF0000"/>
          <w:sz w:val="21"/>
          <w:szCs w:val="21"/>
        </w:rPr>
      </w:pPr>
      <w:r>
        <w:rPr>
          <w:rFonts w:ascii="Arial" w:eastAsia="Times New Roman" w:hAnsi="Arial" w:cs="Arial"/>
          <w:color w:val="FF0000"/>
          <w:sz w:val="21"/>
          <w:szCs w:val="21"/>
        </w:rPr>
        <w:t xml:space="preserve">Director Gene Koopman – Division 2 </w:t>
      </w:r>
    </w:p>
    <w:p w:rsidR="008B2872" w:rsidRPr="008B2872" w:rsidRDefault="008B2872" w:rsidP="00765114">
      <w:pPr>
        <w:spacing w:after="0" w:line="240" w:lineRule="auto"/>
        <w:jc w:val="both"/>
        <w:rPr>
          <w:rFonts w:ascii="Arial" w:eastAsia="Times New Roman" w:hAnsi="Arial" w:cs="Arial"/>
          <w:color w:val="FF0000"/>
          <w:sz w:val="21"/>
          <w:szCs w:val="21"/>
        </w:rPr>
      </w:pPr>
      <w:r>
        <w:rPr>
          <w:rFonts w:ascii="Arial" w:eastAsia="Times New Roman" w:hAnsi="Arial" w:cs="Arial"/>
          <w:color w:val="FF0000"/>
          <w:sz w:val="21"/>
          <w:szCs w:val="21"/>
        </w:rPr>
        <w:t xml:space="preserve">Director Jasmin A. Hall – Division 4 </w:t>
      </w:r>
    </w:p>
    <w:p w:rsidR="008B2872" w:rsidRDefault="008B2872" w:rsidP="008B2872">
      <w:pPr>
        <w:spacing w:after="0" w:line="240" w:lineRule="auto"/>
        <w:jc w:val="both"/>
        <w:rPr>
          <w:rFonts w:ascii="Arial" w:eastAsia="Times New Roman" w:hAnsi="Arial" w:cs="Arial"/>
          <w:color w:val="FF0000"/>
          <w:sz w:val="21"/>
          <w:szCs w:val="21"/>
        </w:rPr>
      </w:pPr>
    </w:p>
    <w:p w:rsidR="00487326" w:rsidRDefault="00B66A9A" w:rsidP="008B2872">
      <w:pPr>
        <w:spacing w:after="0" w:line="240" w:lineRule="auto"/>
        <w:jc w:val="both"/>
        <w:rPr>
          <w:rFonts w:ascii="Arial" w:eastAsia="Times New Roman" w:hAnsi="Arial" w:cs="Arial"/>
          <w:color w:val="FF0000"/>
          <w:sz w:val="21"/>
          <w:szCs w:val="21"/>
        </w:rPr>
      </w:pPr>
      <w:r>
        <w:rPr>
          <w:rFonts w:ascii="Arial" w:eastAsia="Times New Roman" w:hAnsi="Arial" w:cs="Arial"/>
          <w:color w:val="FF0000"/>
          <w:sz w:val="21"/>
          <w:szCs w:val="21"/>
        </w:rPr>
        <w:t xml:space="preserve">In compliance with AB1234, </w:t>
      </w:r>
      <w:commentRangeStart w:id="4"/>
      <w:r w:rsidR="00487326">
        <w:rPr>
          <w:rFonts w:ascii="Arial" w:eastAsia="Times New Roman" w:hAnsi="Arial" w:cs="Arial"/>
          <w:color w:val="FF0000"/>
          <w:sz w:val="21"/>
          <w:szCs w:val="21"/>
        </w:rPr>
        <w:t>Director</w:t>
      </w:r>
      <w:r>
        <w:rPr>
          <w:rFonts w:ascii="Arial" w:eastAsia="Times New Roman" w:hAnsi="Arial" w:cs="Arial"/>
          <w:color w:val="FF0000"/>
          <w:sz w:val="21"/>
          <w:szCs w:val="21"/>
        </w:rPr>
        <w:t>s</w:t>
      </w:r>
      <w:r w:rsidR="00487326">
        <w:rPr>
          <w:rFonts w:ascii="Arial" w:eastAsia="Times New Roman" w:hAnsi="Arial" w:cs="Arial"/>
          <w:color w:val="FF0000"/>
          <w:sz w:val="21"/>
          <w:szCs w:val="21"/>
        </w:rPr>
        <w:t xml:space="preserve"> must attend ethics training each year </w:t>
      </w:r>
      <w:commentRangeEnd w:id="4"/>
      <w:r w:rsidR="00487326">
        <w:rPr>
          <w:rStyle w:val="CommentReference"/>
        </w:rPr>
        <w:commentReference w:id="4"/>
      </w:r>
      <w:r w:rsidR="00487326">
        <w:rPr>
          <w:rFonts w:ascii="Arial" w:eastAsia="Times New Roman" w:hAnsi="Arial" w:cs="Arial"/>
          <w:color w:val="FF0000"/>
          <w:sz w:val="21"/>
          <w:szCs w:val="21"/>
        </w:rPr>
        <w:t>(click for copies of certificates)</w:t>
      </w:r>
    </w:p>
    <w:p w:rsidR="00487326" w:rsidRDefault="00487326" w:rsidP="008B2872">
      <w:pPr>
        <w:spacing w:after="0" w:line="240" w:lineRule="auto"/>
        <w:jc w:val="both"/>
        <w:rPr>
          <w:rFonts w:ascii="Arial" w:eastAsia="Times New Roman" w:hAnsi="Arial" w:cs="Arial"/>
          <w:color w:val="FF0000"/>
          <w:sz w:val="21"/>
          <w:szCs w:val="21"/>
        </w:rPr>
      </w:pPr>
    </w:p>
    <w:p w:rsidR="008B2872" w:rsidRDefault="008B2872" w:rsidP="008B2872">
      <w:pPr>
        <w:spacing w:after="0" w:line="240" w:lineRule="auto"/>
        <w:jc w:val="both"/>
        <w:rPr>
          <w:rFonts w:ascii="Arial" w:eastAsia="Times New Roman" w:hAnsi="Arial" w:cs="Arial"/>
          <w:color w:val="133754"/>
          <w:sz w:val="21"/>
          <w:szCs w:val="21"/>
        </w:rPr>
      </w:pPr>
      <w:r>
        <w:rPr>
          <w:rFonts w:ascii="Arial" w:eastAsia="Times New Roman" w:hAnsi="Arial" w:cs="Arial"/>
          <w:color w:val="FF0000"/>
          <w:sz w:val="21"/>
          <w:szCs w:val="21"/>
        </w:rPr>
        <w:lastRenderedPageBreak/>
        <w:t xml:space="preserve">Add link to election info </w:t>
      </w:r>
      <w:r w:rsidR="00487326">
        <w:rPr>
          <w:rFonts w:ascii="Arial" w:eastAsia="Times New Roman" w:hAnsi="Arial" w:cs="Arial"/>
          <w:color w:val="FF0000"/>
          <w:sz w:val="21"/>
          <w:szCs w:val="21"/>
        </w:rPr>
        <w:t>(</w:t>
      </w:r>
      <w:hyperlink r:id="rId24" w:tgtFrame="_blank" w:history="1">
        <w:r w:rsidR="00487326">
          <w:rPr>
            <w:rStyle w:val="Hyperlink"/>
            <w:rFonts w:ascii="Arial" w:hAnsi="Arial" w:cs="Arial"/>
            <w:b/>
            <w:bCs/>
            <w:color w:val="408E01"/>
            <w:sz w:val="21"/>
            <w:szCs w:val="21"/>
            <w:shd w:val="clear" w:color="auto" w:fill="FFFFFF"/>
          </w:rPr>
          <w:t>San Bernardino County Elections Office of the Registrar of Voters</w:t>
        </w:r>
      </w:hyperlink>
      <w:r w:rsidR="00487326">
        <w:rPr>
          <w:rStyle w:val="apple-converted-space"/>
          <w:rFonts w:ascii="Arial" w:hAnsi="Arial" w:cs="Arial"/>
          <w:color w:val="000000"/>
          <w:sz w:val="21"/>
          <w:szCs w:val="21"/>
          <w:shd w:val="clear" w:color="auto" w:fill="FFFFFF"/>
        </w:rPr>
        <w:t> </w:t>
      </w:r>
      <w:r w:rsidR="00487326">
        <w:rPr>
          <w:rFonts w:ascii="Arial" w:hAnsi="Arial" w:cs="Arial"/>
          <w:color w:val="000000"/>
          <w:sz w:val="21"/>
          <w:szCs w:val="21"/>
          <w:shd w:val="clear" w:color="auto" w:fill="FFFFFF"/>
        </w:rPr>
        <w:t>webpage or call</w:t>
      </w:r>
      <w:r w:rsidR="00487326">
        <w:rPr>
          <w:rStyle w:val="apple-converted-space"/>
          <w:rFonts w:ascii="Arial" w:hAnsi="Arial" w:cs="Arial"/>
          <w:color w:val="000000"/>
          <w:sz w:val="21"/>
          <w:szCs w:val="21"/>
          <w:shd w:val="clear" w:color="auto" w:fill="FFFFFF"/>
        </w:rPr>
        <w:t> </w:t>
      </w:r>
      <w:r w:rsidR="00487326">
        <w:rPr>
          <w:rFonts w:ascii="Arial" w:hAnsi="Arial" w:cs="Arial"/>
          <w:b/>
          <w:bCs/>
          <w:color w:val="000000"/>
          <w:sz w:val="21"/>
          <w:szCs w:val="21"/>
          <w:shd w:val="clear" w:color="auto" w:fill="FFFFFF"/>
        </w:rPr>
        <w:t>1-800-881-VOTE</w:t>
      </w:r>
      <w:r w:rsidR="00487326">
        <w:rPr>
          <w:rFonts w:ascii="Arial" w:hAnsi="Arial" w:cs="Arial"/>
          <w:color w:val="000000"/>
          <w:sz w:val="21"/>
          <w:szCs w:val="21"/>
          <w:shd w:val="clear" w:color="auto" w:fill="FFFFFF"/>
        </w:rPr>
        <w:t>.)</w:t>
      </w:r>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8B2872" w:rsidRDefault="008B2872" w:rsidP="008B2872">
      <w:pPr>
        <w:spacing w:after="0" w:line="240" w:lineRule="auto"/>
        <w:jc w:val="both"/>
        <w:outlineLvl w:val="2"/>
        <w:rPr>
          <w:rFonts w:ascii="Arial" w:eastAsia="Times New Roman" w:hAnsi="Arial" w:cs="Arial"/>
          <w:color w:val="FF0000"/>
        </w:rPr>
      </w:pPr>
      <w:r w:rsidRPr="008B2872">
        <w:rPr>
          <w:rFonts w:ascii="Arial" w:eastAsia="Times New Roman" w:hAnsi="Arial" w:cs="Arial"/>
          <w:color w:val="FF0000"/>
        </w:rPr>
        <w:t>Board</w:t>
      </w:r>
      <w:r>
        <w:rPr>
          <w:rFonts w:ascii="Arial" w:eastAsia="Times New Roman" w:hAnsi="Arial" w:cs="Arial"/>
          <w:color w:val="FF0000"/>
        </w:rPr>
        <w:t xml:space="preserve"> Compensation</w:t>
      </w:r>
      <w:r w:rsidRPr="008B2872">
        <w:rPr>
          <w:rFonts w:ascii="Arial" w:eastAsia="Times New Roman" w:hAnsi="Arial" w:cs="Arial"/>
          <w:color w:val="FF0000"/>
        </w:rPr>
        <w:t>:</w:t>
      </w:r>
    </w:p>
    <w:p w:rsidR="00C36D74" w:rsidRDefault="00C36D74" w:rsidP="008B2872">
      <w:pPr>
        <w:spacing w:after="0" w:line="240" w:lineRule="auto"/>
        <w:jc w:val="both"/>
        <w:outlineLvl w:val="2"/>
        <w:rPr>
          <w:rFonts w:ascii="Arial" w:eastAsia="Times New Roman" w:hAnsi="Arial" w:cs="Arial"/>
          <w:color w:val="FF0000"/>
        </w:rPr>
      </w:pPr>
    </w:p>
    <w:p w:rsidR="00487326" w:rsidRDefault="00487326" w:rsidP="008B2872">
      <w:pPr>
        <w:spacing w:after="0" w:line="240" w:lineRule="auto"/>
        <w:jc w:val="both"/>
        <w:outlineLvl w:val="2"/>
        <w:rPr>
          <w:rFonts w:ascii="Arial" w:eastAsia="Times New Roman" w:hAnsi="Arial" w:cs="Arial"/>
          <w:color w:val="FF0000"/>
        </w:rPr>
      </w:pPr>
      <w:r>
        <w:rPr>
          <w:rFonts w:ascii="Arial" w:eastAsia="Times New Roman" w:hAnsi="Arial" w:cs="Arial"/>
          <w:color w:val="FF0000"/>
        </w:rPr>
        <w:t xml:space="preserve">The Board directors receive $225.00 per day of service, limited to a maximum of 10 days per month, as well as other benefits. </w:t>
      </w:r>
    </w:p>
    <w:p w:rsidR="0050000C" w:rsidRPr="008B2872" w:rsidRDefault="0050000C" w:rsidP="008B2872">
      <w:pPr>
        <w:spacing w:after="0" w:line="240" w:lineRule="auto"/>
        <w:jc w:val="both"/>
        <w:outlineLvl w:val="2"/>
        <w:rPr>
          <w:rFonts w:ascii="Arial" w:eastAsia="Times New Roman" w:hAnsi="Arial" w:cs="Arial"/>
          <w:color w:val="FF0000"/>
        </w:rPr>
      </w:pPr>
    </w:p>
    <w:p w:rsidR="008B2872" w:rsidRPr="008B2872" w:rsidRDefault="00E9296D" w:rsidP="008B2872">
      <w:pPr>
        <w:spacing w:after="0" w:line="240" w:lineRule="auto"/>
        <w:jc w:val="both"/>
        <w:outlineLvl w:val="2"/>
        <w:rPr>
          <w:rStyle w:val="Hyperlink"/>
          <w:sz w:val="21"/>
          <w:szCs w:val="21"/>
        </w:rPr>
      </w:pPr>
      <w:hyperlink r:id="rId25" w:history="1">
        <w:r w:rsidR="008B2872" w:rsidRPr="008B2872">
          <w:rPr>
            <w:rStyle w:val="Hyperlink"/>
            <w:rFonts w:ascii="Arial" w:eastAsia="Times New Roman" w:hAnsi="Arial" w:cs="Arial"/>
            <w:sz w:val="21"/>
            <w:szCs w:val="21"/>
          </w:rPr>
          <w:t>http://www.publicpay.ca.gov/Reports/Department.aspx?entityid=2536&amp;fiscalyear=2012&amp;departmentid=26513</w:t>
        </w:r>
      </w:hyperlink>
      <w:r w:rsidR="008B2872" w:rsidRPr="008B2872">
        <w:rPr>
          <w:rStyle w:val="Hyperlink"/>
          <w:sz w:val="21"/>
          <w:szCs w:val="21"/>
        </w:rPr>
        <w:t xml:space="preserve"> </w:t>
      </w:r>
    </w:p>
    <w:p w:rsidR="008B2872" w:rsidRDefault="008B2872"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News</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Follow for up-to-date news on IEUA and the region by </w:t>
      </w:r>
      <w:hyperlink r:id="rId26" w:tgtFrame="_blank" w:history="1">
        <w:r w:rsidRPr="00D170FC">
          <w:rPr>
            <w:rFonts w:ascii="Arial" w:eastAsia="Times New Roman" w:hAnsi="Arial" w:cs="Arial"/>
            <w:color w:val="133754"/>
            <w:sz w:val="21"/>
            <w:szCs w:val="21"/>
          </w:rPr>
          <w:t>clicking here</w:t>
        </w:r>
      </w:hyperlink>
      <w:r w:rsidRPr="00D170FC">
        <w:rPr>
          <w:rFonts w:ascii="Arial" w:eastAsia="Times New Roman" w:hAnsi="Arial" w:cs="Arial"/>
          <w:color w:val="555555"/>
          <w:sz w:val="21"/>
          <w:szCs w:val="21"/>
        </w:rPr>
        <w:t>.</w:t>
      </w:r>
    </w:p>
    <w:p w:rsidR="008B2872" w:rsidRDefault="008B2872"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10-Year Capital Improvement Plan</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The TYCIP is a document which links the vision of the Agency with a list of physical projects to fulfill that purpose. Projects identified in the TYCIP are necessary to accomplish the Agency’s goals based on physical conditions of assets and forecasted regional projections of water and wastewater needs. </w:t>
      </w:r>
      <w:hyperlink r:id="rId27" w:tgtFrame="_blank" w:history="1">
        <w:r w:rsidRPr="00D170FC">
          <w:rPr>
            <w:rFonts w:ascii="Arial" w:eastAsia="Times New Roman" w:hAnsi="Arial" w:cs="Arial"/>
            <w:color w:val="133754"/>
            <w:sz w:val="21"/>
            <w:szCs w:val="21"/>
          </w:rPr>
          <w:t>Click here to view the report.</w:t>
        </w:r>
      </w:hyperlink>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Press Kit</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IEUA’s press kit is a comprehensive document featuring the Agency’s operations, current projects, current reports, fact sheets, press releases, and facilities. </w:t>
      </w:r>
      <w:hyperlink r:id="rId28" w:tgtFrame="_blank" w:tooltip="Press Kit" w:history="1">
        <w:r w:rsidRPr="00D170FC">
          <w:rPr>
            <w:rFonts w:ascii="Arial" w:eastAsia="Times New Roman" w:hAnsi="Arial" w:cs="Arial"/>
            <w:color w:val="133754"/>
            <w:sz w:val="21"/>
            <w:szCs w:val="21"/>
          </w:rPr>
          <w:t>Click here to view the IEUA Press Kit.</w:t>
        </w:r>
      </w:hyperlink>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E-Basin Newsletter Update</w:t>
      </w:r>
      <w:r w:rsidRPr="00D170FC">
        <w:rPr>
          <w:rFonts w:ascii="Arial" w:eastAsia="Times New Roman" w:hAnsi="Arial" w:cs="Arial"/>
          <w:color w:val="555555"/>
          <w:sz w:val="21"/>
          <w:szCs w:val="21"/>
        </w:rPr>
        <w:br/>
        <w:t>Sign up to receive a quarterly newsletter that highlights things happening at IEUA and in the water industry.</w:t>
      </w:r>
      <w:r w:rsidRPr="00D170FC">
        <w:rPr>
          <w:rFonts w:ascii="Arial" w:eastAsia="Times New Roman" w:hAnsi="Arial" w:cs="Arial"/>
          <w:color w:val="555555"/>
          <w:sz w:val="21"/>
          <w:szCs w:val="21"/>
        </w:rPr>
        <w:br/>
        <w:t>Link: http://www.ieua.org/news_reports/newsletters.html</w:t>
      </w:r>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Facebook</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Like us on </w:t>
      </w:r>
      <w:hyperlink r:id="rId29" w:tgtFrame="_blank" w:history="1">
        <w:r w:rsidRPr="00D170FC">
          <w:rPr>
            <w:rFonts w:ascii="Arial" w:eastAsia="Times New Roman" w:hAnsi="Arial" w:cs="Arial"/>
            <w:color w:val="133754"/>
            <w:sz w:val="21"/>
            <w:szCs w:val="21"/>
          </w:rPr>
          <w:t>Facebook</w:t>
        </w:r>
      </w:hyperlink>
      <w:r w:rsidRPr="00D170FC">
        <w:rPr>
          <w:rFonts w:ascii="Arial" w:eastAsia="Times New Roman" w:hAnsi="Arial" w:cs="Arial"/>
          <w:color w:val="555555"/>
          <w:sz w:val="21"/>
          <w:szCs w:val="21"/>
        </w:rPr>
        <w:t xml:space="preserve"> for the most up to date events, programs, Agency information, and water resources.</w:t>
      </w:r>
    </w:p>
    <w:p w:rsidR="00765114" w:rsidRDefault="00765114" w:rsidP="00765114">
      <w:pPr>
        <w:spacing w:after="0" w:line="240" w:lineRule="auto"/>
        <w:jc w:val="both"/>
        <w:outlineLvl w:val="2"/>
        <w:rPr>
          <w:rFonts w:ascii="Arial" w:eastAsia="Times New Roman" w:hAnsi="Arial" w:cs="Arial"/>
          <w:b/>
          <w:bCs/>
          <w:color w:val="1D5584"/>
          <w:sz w:val="27"/>
          <w:szCs w:val="27"/>
        </w:rPr>
      </w:pPr>
    </w:p>
    <w:p w:rsidR="00D170FC" w:rsidRPr="00D170FC" w:rsidRDefault="00D170FC" w:rsidP="00765114">
      <w:pPr>
        <w:spacing w:after="0" w:line="240" w:lineRule="auto"/>
        <w:jc w:val="both"/>
        <w:outlineLvl w:val="2"/>
        <w:rPr>
          <w:rFonts w:ascii="Arial" w:eastAsia="Times New Roman" w:hAnsi="Arial" w:cs="Arial"/>
          <w:b/>
          <w:bCs/>
          <w:color w:val="1D5584"/>
          <w:sz w:val="27"/>
          <w:szCs w:val="27"/>
        </w:rPr>
      </w:pPr>
      <w:r w:rsidRPr="00D170FC">
        <w:rPr>
          <w:rFonts w:ascii="Arial" w:eastAsia="Times New Roman" w:hAnsi="Arial" w:cs="Arial"/>
          <w:b/>
          <w:bCs/>
          <w:color w:val="1D5584"/>
          <w:sz w:val="27"/>
          <w:szCs w:val="27"/>
        </w:rPr>
        <w:t>Calendar</w:t>
      </w:r>
    </w:p>
    <w:p w:rsidR="00D170FC" w:rsidRPr="00D170FC" w:rsidRDefault="00D170FC" w:rsidP="00765114">
      <w:pPr>
        <w:spacing w:after="0" w:line="240" w:lineRule="auto"/>
        <w:jc w:val="both"/>
        <w:rPr>
          <w:rFonts w:ascii="Arial" w:eastAsia="Times New Roman" w:hAnsi="Arial" w:cs="Arial"/>
          <w:color w:val="555555"/>
          <w:sz w:val="21"/>
          <w:szCs w:val="21"/>
        </w:rPr>
      </w:pPr>
      <w:r w:rsidRPr="00D170FC">
        <w:rPr>
          <w:rFonts w:ascii="Arial" w:eastAsia="Times New Roman" w:hAnsi="Arial" w:cs="Arial"/>
          <w:color w:val="555555"/>
          <w:sz w:val="21"/>
          <w:szCs w:val="21"/>
        </w:rPr>
        <w:t xml:space="preserve">For the most up to date events, board meetings, and workshops </w:t>
      </w:r>
      <w:hyperlink r:id="rId30" w:tgtFrame="_blank" w:tooltip="Calendar" w:history="1">
        <w:r w:rsidRPr="00D170FC">
          <w:rPr>
            <w:rFonts w:ascii="Arial" w:eastAsia="Times New Roman" w:hAnsi="Arial" w:cs="Arial"/>
            <w:color w:val="133754"/>
            <w:sz w:val="21"/>
            <w:szCs w:val="21"/>
          </w:rPr>
          <w:t xml:space="preserve">visit our calendar of events. </w:t>
        </w:r>
      </w:hyperlink>
    </w:p>
    <w:p w:rsidR="00CE53E7" w:rsidRDefault="00CE53E7" w:rsidP="00765114">
      <w:pPr>
        <w:spacing w:after="0" w:line="240" w:lineRule="auto"/>
        <w:jc w:val="both"/>
      </w:pPr>
    </w:p>
    <w:sectPr w:rsidR="00CE53E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riley" w:date="2014-10-21T08:27:00Z" w:initials="sr">
    <w:p w:rsidR="00C36D74" w:rsidRDefault="00C36D74">
      <w:pPr>
        <w:pStyle w:val="CommentText"/>
      </w:pPr>
      <w:r>
        <w:rPr>
          <w:rStyle w:val="CommentReference"/>
        </w:rPr>
        <w:annotationRef/>
      </w:r>
      <w:r>
        <w:t>Still working on finding this.</w:t>
      </w:r>
    </w:p>
  </w:comment>
  <w:comment w:id="1" w:author="sriley" w:date="2014-10-07T08:20:00Z" w:initials="sr">
    <w:p w:rsidR="00B66A9A" w:rsidRDefault="00B66A9A">
      <w:pPr>
        <w:pStyle w:val="CommentText"/>
      </w:pPr>
      <w:r>
        <w:rPr>
          <w:rStyle w:val="CommentReference"/>
        </w:rPr>
        <w:annotationRef/>
      </w:r>
      <w:r w:rsidR="0050000C">
        <w:t>Or a link to the mission, vision, values</w:t>
      </w:r>
    </w:p>
  </w:comment>
  <w:comment w:id="3" w:author="sriley" w:date="2014-10-21T08:32:00Z" w:initials="sr">
    <w:p w:rsidR="00487326" w:rsidRDefault="00487326" w:rsidP="00487326">
      <w:pPr>
        <w:pStyle w:val="CommentText"/>
      </w:pPr>
      <w:r>
        <w:rPr>
          <w:rStyle w:val="CommentReference"/>
        </w:rPr>
        <w:annotationRef/>
      </w:r>
      <w:r>
        <w:t>Make a link to map</w:t>
      </w:r>
      <w:r w:rsidR="00E9296D">
        <w:t>, Gary is out until the 27</w:t>
      </w:r>
      <w:r w:rsidR="00E9296D" w:rsidRPr="00E9296D">
        <w:rPr>
          <w:vertAlign w:val="superscript"/>
        </w:rPr>
        <w:t>th</w:t>
      </w:r>
      <w:r w:rsidR="00E9296D">
        <w:t xml:space="preserve">. </w:t>
      </w:r>
    </w:p>
  </w:comment>
  <w:comment w:id="4" w:author="sriley" w:date="2014-10-07T08:18:00Z" w:initials="sr">
    <w:p w:rsidR="00487326" w:rsidRDefault="00487326">
      <w:pPr>
        <w:pStyle w:val="CommentText"/>
      </w:pPr>
      <w:r>
        <w:rPr>
          <w:rStyle w:val="CommentReference"/>
        </w:rPr>
        <w:annotationRef/>
      </w:r>
      <w:r w:rsidR="0050000C">
        <w:t>Ask April for actual wording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7B6"/>
    <w:multiLevelType w:val="multilevel"/>
    <w:tmpl w:val="576E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FC"/>
    <w:rsid w:val="00487326"/>
    <w:rsid w:val="0050000C"/>
    <w:rsid w:val="00765114"/>
    <w:rsid w:val="008B2872"/>
    <w:rsid w:val="00B66A9A"/>
    <w:rsid w:val="00C36D74"/>
    <w:rsid w:val="00CE53E7"/>
    <w:rsid w:val="00D170FC"/>
    <w:rsid w:val="00E9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1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11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65114"/>
    <w:rPr>
      <w:color w:val="0000FF" w:themeColor="hyperlink"/>
      <w:u w:val="single"/>
    </w:rPr>
  </w:style>
  <w:style w:type="character" w:styleId="CommentReference">
    <w:name w:val="annotation reference"/>
    <w:basedOn w:val="DefaultParagraphFont"/>
    <w:uiPriority w:val="99"/>
    <w:semiHidden/>
    <w:unhideWhenUsed/>
    <w:rsid w:val="00487326"/>
    <w:rPr>
      <w:sz w:val="16"/>
      <w:szCs w:val="16"/>
    </w:rPr>
  </w:style>
  <w:style w:type="paragraph" w:styleId="CommentText">
    <w:name w:val="annotation text"/>
    <w:basedOn w:val="Normal"/>
    <w:link w:val="CommentTextChar"/>
    <w:uiPriority w:val="99"/>
    <w:semiHidden/>
    <w:unhideWhenUsed/>
    <w:rsid w:val="00487326"/>
    <w:pPr>
      <w:spacing w:line="240" w:lineRule="auto"/>
    </w:pPr>
    <w:rPr>
      <w:sz w:val="20"/>
      <w:szCs w:val="20"/>
    </w:rPr>
  </w:style>
  <w:style w:type="character" w:customStyle="1" w:styleId="CommentTextChar">
    <w:name w:val="Comment Text Char"/>
    <w:basedOn w:val="DefaultParagraphFont"/>
    <w:link w:val="CommentText"/>
    <w:uiPriority w:val="99"/>
    <w:semiHidden/>
    <w:rsid w:val="00487326"/>
    <w:rPr>
      <w:sz w:val="20"/>
      <w:szCs w:val="20"/>
    </w:rPr>
  </w:style>
  <w:style w:type="paragraph" w:styleId="CommentSubject">
    <w:name w:val="annotation subject"/>
    <w:basedOn w:val="CommentText"/>
    <w:next w:val="CommentText"/>
    <w:link w:val="CommentSubjectChar"/>
    <w:uiPriority w:val="99"/>
    <w:semiHidden/>
    <w:unhideWhenUsed/>
    <w:rsid w:val="00487326"/>
    <w:rPr>
      <w:b/>
      <w:bCs/>
    </w:rPr>
  </w:style>
  <w:style w:type="character" w:customStyle="1" w:styleId="CommentSubjectChar">
    <w:name w:val="Comment Subject Char"/>
    <w:basedOn w:val="CommentTextChar"/>
    <w:link w:val="CommentSubject"/>
    <w:uiPriority w:val="99"/>
    <w:semiHidden/>
    <w:rsid w:val="00487326"/>
    <w:rPr>
      <w:b/>
      <w:bCs/>
      <w:sz w:val="20"/>
      <w:szCs w:val="20"/>
    </w:rPr>
  </w:style>
  <w:style w:type="paragraph" w:styleId="BalloonText">
    <w:name w:val="Balloon Text"/>
    <w:basedOn w:val="Normal"/>
    <w:link w:val="BalloonTextChar"/>
    <w:uiPriority w:val="99"/>
    <w:semiHidden/>
    <w:unhideWhenUsed/>
    <w:rsid w:val="0048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26"/>
    <w:rPr>
      <w:rFonts w:ascii="Tahoma" w:hAnsi="Tahoma" w:cs="Tahoma"/>
      <w:sz w:val="16"/>
      <w:szCs w:val="16"/>
    </w:rPr>
  </w:style>
  <w:style w:type="character" w:customStyle="1" w:styleId="apple-converted-space">
    <w:name w:val="apple-converted-space"/>
    <w:basedOn w:val="DefaultParagraphFont"/>
    <w:rsid w:val="00487326"/>
  </w:style>
  <w:style w:type="paragraph" w:styleId="Revision">
    <w:name w:val="Revision"/>
    <w:hidden/>
    <w:uiPriority w:val="99"/>
    <w:semiHidden/>
    <w:rsid w:val="004873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1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11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65114"/>
    <w:rPr>
      <w:color w:val="0000FF" w:themeColor="hyperlink"/>
      <w:u w:val="single"/>
    </w:rPr>
  </w:style>
  <w:style w:type="character" w:styleId="CommentReference">
    <w:name w:val="annotation reference"/>
    <w:basedOn w:val="DefaultParagraphFont"/>
    <w:uiPriority w:val="99"/>
    <w:semiHidden/>
    <w:unhideWhenUsed/>
    <w:rsid w:val="00487326"/>
    <w:rPr>
      <w:sz w:val="16"/>
      <w:szCs w:val="16"/>
    </w:rPr>
  </w:style>
  <w:style w:type="paragraph" w:styleId="CommentText">
    <w:name w:val="annotation text"/>
    <w:basedOn w:val="Normal"/>
    <w:link w:val="CommentTextChar"/>
    <w:uiPriority w:val="99"/>
    <w:semiHidden/>
    <w:unhideWhenUsed/>
    <w:rsid w:val="00487326"/>
    <w:pPr>
      <w:spacing w:line="240" w:lineRule="auto"/>
    </w:pPr>
    <w:rPr>
      <w:sz w:val="20"/>
      <w:szCs w:val="20"/>
    </w:rPr>
  </w:style>
  <w:style w:type="character" w:customStyle="1" w:styleId="CommentTextChar">
    <w:name w:val="Comment Text Char"/>
    <w:basedOn w:val="DefaultParagraphFont"/>
    <w:link w:val="CommentText"/>
    <w:uiPriority w:val="99"/>
    <w:semiHidden/>
    <w:rsid w:val="00487326"/>
    <w:rPr>
      <w:sz w:val="20"/>
      <w:szCs w:val="20"/>
    </w:rPr>
  </w:style>
  <w:style w:type="paragraph" w:styleId="CommentSubject">
    <w:name w:val="annotation subject"/>
    <w:basedOn w:val="CommentText"/>
    <w:next w:val="CommentText"/>
    <w:link w:val="CommentSubjectChar"/>
    <w:uiPriority w:val="99"/>
    <w:semiHidden/>
    <w:unhideWhenUsed/>
    <w:rsid w:val="00487326"/>
    <w:rPr>
      <w:b/>
      <w:bCs/>
    </w:rPr>
  </w:style>
  <w:style w:type="character" w:customStyle="1" w:styleId="CommentSubjectChar">
    <w:name w:val="Comment Subject Char"/>
    <w:basedOn w:val="CommentTextChar"/>
    <w:link w:val="CommentSubject"/>
    <w:uiPriority w:val="99"/>
    <w:semiHidden/>
    <w:rsid w:val="00487326"/>
    <w:rPr>
      <w:b/>
      <w:bCs/>
      <w:sz w:val="20"/>
      <w:szCs w:val="20"/>
    </w:rPr>
  </w:style>
  <w:style w:type="paragraph" w:styleId="BalloonText">
    <w:name w:val="Balloon Text"/>
    <w:basedOn w:val="Normal"/>
    <w:link w:val="BalloonTextChar"/>
    <w:uiPriority w:val="99"/>
    <w:semiHidden/>
    <w:unhideWhenUsed/>
    <w:rsid w:val="0048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26"/>
    <w:rPr>
      <w:rFonts w:ascii="Tahoma" w:hAnsi="Tahoma" w:cs="Tahoma"/>
      <w:sz w:val="16"/>
      <w:szCs w:val="16"/>
    </w:rPr>
  </w:style>
  <w:style w:type="character" w:customStyle="1" w:styleId="apple-converted-space">
    <w:name w:val="apple-converted-space"/>
    <w:basedOn w:val="DefaultParagraphFont"/>
    <w:rsid w:val="00487326"/>
  </w:style>
  <w:style w:type="paragraph" w:styleId="Revision">
    <w:name w:val="Revision"/>
    <w:hidden/>
    <w:uiPriority w:val="99"/>
    <w:semiHidden/>
    <w:rsid w:val="00487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3146">
      <w:bodyDiv w:val="1"/>
      <w:marLeft w:val="0"/>
      <w:marRight w:val="0"/>
      <w:marTop w:val="0"/>
      <w:marBottom w:val="0"/>
      <w:divBdr>
        <w:top w:val="none" w:sz="0" w:space="0" w:color="auto"/>
        <w:left w:val="none" w:sz="0" w:space="0" w:color="auto"/>
        <w:bottom w:val="none" w:sz="0" w:space="0" w:color="auto"/>
        <w:right w:val="none" w:sz="0" w:space="0" w:color="auto"/>
      </w:divBdr>
    </w:div>
    <w:div w:id="1213036305">
      <w:bodyDiv w:val="1"/>
      <w:marLeft w:val="0"/>
      <w:marRight w:val="0"/>
      <w:marTop w:val="0"/>
      <w:marBottom w:val="0"/>
      <w:divBdr>
        <w:top w:val="single" w:sz="2" w:space="0" w:color="000000"/>
        <w:left w:val="none" w:sz="0" w:space="0" w:color="auto"/>
        <w:bottom w:val="none" w:sz="0" w:space="0" w:color="auto"/>
        <w:right w:val="none" w:sz="0" w:space="0" w:color="auto"/>
      </w:divBdr>
      <w:divsChild>
        <w:div w:id="2138713577">
          <w:marLeft w:val="0"/>
          <w:marRight w:val="0"/>
          <w:marTop w:val="0"/>
          <w:marBottom w:val="0"/>
          <w:divBdr>
            <w:top w:val="none" w:sz="0" w:space="0" w:color="auto"/>
            <w:left w:val="none" w:sz="0" w:space="0" w:color="auto"/>
            <w:bottom w:val="none" w:sz="0" w:space="0" w:color="auto"/>
            <w:right w:val="none" w:sz="0" w:space="0" w:color="auto"/>
          </w:divBdr>
          <w:divsChild>
            <w:div w:id="1712608235">
              <w:marLeft w:val="0"/>
              <w:marRight w:val="0"/>
              <w:marTop w:val="0"/>
              <w:marBottom w:val="0"/>
              <w:divBdr>
                <w:top w:val="none" w:sz="0" w:space="0" w:color="auto"/>
                <w:left w:val="none" w:sz="0" w:space="0" w:color="auto"/>
                <w:bottom w:val="none" w:sz="0" w:space="0" w:color="auto"/>
                <w:right w:val="none" w:sz="0" w:space="0" w:color="auto"/>
              </w:divBdr>
              <w:divsChild>
                <w:div w:id="1576162546">
                  <w:marLeft w:val="0"/>
                  <w:marRight w:val="0"/>
                  <w:marTop w:val="0"/>
                  <w:marBottom w:val="0"/>
                  <w:divBdr>
                    <w:top w:val="none" w:sz="0" w:space="0" w:color="auto"/>
                    <w:left w:val="none" w:sz="0" w:space="0" w:color="auto"/>
                    <w:bottom w:val="none" w:sz="0" w:space="0" w:color="auto"/>
                    <w:right w:val="none" w:sz="0" w:space="0" w:color="auto"/>
                  </w:divBdr>
                  <w:divsChild>
                    <w:div w:id="13579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ua.wpengine.com/about-us/human-resources/mous-and-salary-schedules/" TargetMode="External"/><Relationship Id="rId13" Type="http://schemas.openxmlformats.org/officeDocument/2006/relationships/hyperlink" Target="mailto:creseck-francis@ieua.org" TargetMode="External"/><Relationship Id="rId18" Type="http://schemas.openxmlformats.org/officeDocument/2006/relationships/hyperlink" Target="mailto:kbesser@ieua.org" TargetMode="External"/><Relationship Id="rId26" Type="http://schemas.openxmlformats.org/officeDocument/2006/relationships/hyperlink" Target="http://ieua.wpengine.com/category/news/" TargetMode="External"/><Relationship Id="rId3" Type="http://schemas.openxmlformats.org/officeDocument/2006/relationships/styles" Target="styles.xml"/><Relationship Id="rId21" Type="http://schemas.openxmlformats.org/officeDocument/2006/relationships/hyperlink" Target="http://ieua.wpengine.com/about-us/request-for-public-records/" TargetMode="External"/><Relationship Id="rId7" Type="http://schemas.openxmlformats.org/officeDocument/2006/relationships/comments" Target="comments.xml"/><Relationship Id="rId12" Type="http://schemas.openxmlformats.org/officeDocument/2006/relationships/hyperlink" Target="mailto:cberch@ieua.org" TargetMode="External"/><Relationship Id="rId17" Type="http://schemas.openxmlformats.org/officeDocument/2006/relationships/hyperlink" Target="mailto:sriley@ieua.org" TargetMode="External"/><Relationship Id="rId25" Type="http://schemas.openxmlformats.org/officeDocument/2006/relationships/hyperlink" Target="http://www.publicpay.ca.gov/Reports/Department.aspx?entityid=2536&amp;fiscalyear=2012&amp;departmentid=26513" TargetMode="External"/><Relationship Id="rId2" Type="http://schemas.openxmlformats.org/officeDocument/2006/relationships/numbering" Target="numbering.xml"/><Relationship Id="rId16" Type="http://schemas.openxmlformats.org/officeDocument/2006/relationships/hyperlink" Target="mailto:cvalencia@ieua.org" TargetMode="External"/><Relationship Id="rId20" Type="http://schemas.openxmlformats.org/officeDocument/2006/relationships/hyperlink" Target="http://ieua.wpengine.com/category/reports/financial-reports/" TargetMode="External"/><Relationship Id="rId29" Type="http://schemas.openxmlformats.org/officeDocument/2006/relationships/hyperlink" Target="https://www.facebook.com/IEUAwa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rindstaff@ieua.org" TargetMode="External"/><Relationship Id="rId24" Type="http://schemas.openxmlformats.org/officeDocument/2006/relationships/hyperlink" Target="http://www.sbcountyelections.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gibson@ieua.org" TargetMode="External"/><Relationship Id="rId23" Type="http://schemas.openxmlformats.org/officeDocument/2006/relationships/hyperlink" Target="http://ieua.wpengine.com/category/agendas-minutes/" TargetMode="External"/><Relationship Id="rId28" Type="http://schemas.openxmlformats.org/officeDocument/2006/relationships/hyperlink" Target="http://ieua.wpengine.com/about-us/press-kit/" TargetMode="External"/><Relationship Id="rId10" Type="http://schemas.openxmlformats.org/officeDocument/2006/relationships/hyperlink" Target="http://ieua.wpengine.com/wp-content/uploads/2014/09/org-chart.pdf" TargetMode="External"/><Relationship Id="rId19" Type="http://schemas.openxmlformats.org/officeDocument/2006/relationships/hyperlink" Target="http://ieua.wpengine.com/category/reports/annual-repor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blicpay.ca.gov/Reports/SpecialDistricts/SpecialDistrict.aspx?entityid=2536&amp;fiscalyear=2012" TargetMode="External"/><Relationship Id="rId14" Type="http://schemas.openxmlformats.org/officeDocument/2006/relationships/hyperlink" Target="mailto:eyeboah@ieua.org" TargetMode="External"/><Relationship Id="rId22" Type="http://schemas.openxmlformats.org/officeDocument/2006/relationships/hyperlink" Target="http://ieua.wpengine.com/about-us/frequently-asked-questions/" TargetMode="External"/><Relationship Id="rId27" Type="http://schemas.openxmlformats.org/officeDocument/2006/relationships/hyperlink" Target="http://ieua.wpengine.com/fiscal-year-201415-ten-year-capital-improvement-plan/" TargetMode="External"/><Relationship Id="rId30" Type="http://schemas.openxmlformats.org/officeDocument/2006/relationships/hyperlink" Target="http://ieua.wpengine.com/about-u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DEBE-3D0C-4643-994C-2C69ABF9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Inland Empire Utilities Agency</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Carruthers</dc:creator>
  <cp:lastModifiedBy>sriley</cp:lastModifiedBy>
  <cp:revision>4</cp:revision>
  <dcterms:created xsi:type="dcterms:W3CDTF">2014-10-07T15:42:00Z</dcterms:created>
  <dcterms:modified xsi:type="dcterms:W3CDTF">2014-10-21T15:35:00Z</dcterms:modified>
</cp:coreProperties>
</file>